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E5" w:rsidRPr="00DF7F51" w:rsidRDefault="00C729C2" w:rsidP="004374B2">
      <w:pPr>
        <w:spacing w:after="0"/>
        <w:ind w:left="446"/>
        <w:rPr>
          <w:rFonts w:ascii="Tw Cen MT" w:hAnsi="Tw Cen MT"/>
          <w:b/>
          <w:color w:val="C00000"/>
          <w:sz w:val="40"/>
          <w:szCs w:val="40"/>
        </w:rPr>
      </w:pPr>
      <w:r w:rsidRPr="00DF7F51">
        <w:rPr>
          <w:rFonts w:ascii="Tw Cen MT" w:hAnsi="Tw Cen MT"/>
          <w:b/>
          <w:i/>
          <w:color w:val="C00000"/>
          <w:sz w:val="40"/>
          <w:szCs w:val="40"/>
        </w:rPr>
        <w:t>SCAPE 2.0</w:t>
      </w:r>
      <w:r w:rsidR="0026747B" w:rsidRPr="00DF7F51">
        <w:rPr>
          <w:rFonts w:ascii="Tw Cen MT" w:hAnsi="Tw Cen MT"/>
          <w:b/>
          <w:i/>
          <w:color w:val="C00000"/>
          <w:sz w:val="40"/>
          <w:szCs w:val="40"/>
        </w:rPr>
        <w:t xml:space="preserve"> </w:t>
      </w:r>
      <w:r w:rsidR="00802405" w:rsidRPr="00DF7F51">
        <w:rPr>
          <w:rFonts w:ascii="Tw Cen MT" w:hAnsi="Tw Cen MT"/>
          <w:b/>
          <w:color w:val="C00000"/>
          <w:sz w:val="40"/>
          <w:szCs w:val="40"/>
        </w:rPr>
        <w:t>Quarterly</w:t>
      </w:r>
      <w:r w:rsidR="009D71D1" w:rsidRPr="00DF7F51">
        <w:rPr>
          <w:rFonts w:ascii="Tw Cen MT" w:hAnsi="Tw Cen MT"/>
          <w:b/>
          <w:color w:val="C00000"/>
          <w:sz w:val="40"/>
          <w:szCs w:val="40"/>
        </w:rPr>
        <w:t xml:space="preserve"> </w:t>
      </w:r>
      <w:r w:rsidR="00F523E5" w:rsidRPr="00DF7F51">
        <w:rPr>
          <w:rFonts w:ascii="Tw Cen MT" w:hAnsi="Tw Cen MT"/>
          <w:b/>
          <w:color w:val="C00000"/>
          <w:sz w:val="40"/>
          <w:szCs w:val="40"/>
        </w:rPr>
        <w:t>Report</w:t>
      </w:r>
    </w:p>
    <w:p w:rsidR="0026747B" w:rsidRPr="00DF7F51" w:rsidRDefault="00F311DC" w:rsidP="004374B2">
      <w:pPr>
        <w:spacing w:after="0"/>
        <w:ind w:left="446"/>
        <w:rPr>
          <w:rFonts w:ascii="Tw Cen MT" w:hAnsi="Tw Cen MT"/>
          <w:sz w:val="24"/>
          <w:szCs w:val="24"/>
        </w:rPr>
      </w:pPr>
      <w:r>
        <w:rPr>
          <w:rFonts w:ascii="Tw Cen MT" w:hAnsi="Tw Cen MT"/>
          <w:sz w:val="24"/>
          <w:szCs w:val="24"/>
        </w:rPr>
        <w:t xml:space="preserve">November </w:t>
      </w:r>
      <w:r w:rsidR="00D70D53" w:rsidRPr="00DF7F51">
        <w:rPr>
          <w:rFonts w:ascii="Tw Cen MT" w:hAnsi="Tw Cen MT"/>
          <w:sz w:val="24"/>
          <w:szCs w:val="24"/>
        </w:rPr>
        <w:t>2020</w:t>
      </w:r>
      <w:r w:rsidR="00504845" w:rsidRPr="00DF7F51">
        <w:rPr>
          <w:rFonts w:ascii="Tw Cen MT" w:hAnsi="Tw Cen MT"/>
          <w:sz w:val="24"/>
          <w:szCs w:val="24"/>
        </w:rPr>
        <w:t xml:space="preserve"> </w:t>
      </w:r>
      <w:r w:rsidR="0026747B" w:rsidRPr="00DF7F51">
        <w:rPr>
          <w:rFonts w:ascii="Tw Cen MT" w:hAnsi="Tw Cen MT"/>
          <w:sz w:val="24"/>
          <w:szCs w:val="24"/>
        </w:rPr>
        <w:t>–</w:t>
      </w:r>
      <w:r w:rsidR="00F523E5" w:rsidRPr="00DF7F51">
        <w:rPr>
          <w:rFonts w:ascii="Tw Cen MT" w:hAnsi="Tw Cen MT"/>
          <w:sz w:val="24"/>
          <w:szCs w:val="24"/>
        </w:rPr>
        <w:t xml:space="preserve"> </w:t>
      </w:r>
      <w:r>
        <w:rPr>
          <w:rFonts w:ascii="Tw Cen MT" w:hAnsi="Tw Cen MT"/>
          <w:sz w:val="24"/>
          <w:szCs w:val="24"/>
        </w:rPr>
        <w:t>January</w:t>
      </w:r>
      <w:r w:rsidR="002D3548">
        <w:rPr>
          <w:rFonts w:ascii="Tw Cen MT" w:hAnsi="Tw Cen MT"/>
          <w:sz w:val="24"/>
          <w:szCs w:val="24"/>
        </w:rPr>
        <w:t xml:space="preserve"> </w:t>
      </w:r>
      <w:r>
        <w:rPr>
          <w:rFonts w:ascii="Tw Cen MT" w:hAnsi="Tw Cen MT"/>
          <w:sz w:val="24"/>
          <w:szCs w:val="24"/>
        </w:rPr>
        <w:t>2021</w:t>
      </w:r>
      <w:r w:rsidR="005471C6">
        <w:rPr>
          <w:rFonts w:ascii="Tw Cen MT" w:hAnsi="Tw Cen MT"/>
          <w:sz w:val="24"/>
          <w:szCs w:val="24"/>
        </w:rPr>
        <w:t xml:space="preserve"> (new information highlighted in yellow).</w:t>
      </w:r>
    </w:p>
    <w:p w:rsidR="009B2C5A" w:rsidRDefault="009B2C5A" w:rsidP="004374B2">
      <w:pPr>
        <w:spacing w:after="0"/>
        <w:ind w:left="446"/>
        <w:rPr>
          <w:rFonts w:ascii="Tw Cen MT" w:hAnsi="Tw Cen MT"/>
          <w:sz w:val="24"/>
          <w:szCs w:val="24"/>
        </w:rPr>
      </w:pPr>
      <w:r w:rsidRPr="00DF7F51">
        <w:rPr>
          <w:rFonts w:ascii="Tw Cen MT" w:hAnsi="Tw Cen MT"/>
          <w:sz w:val="24"/>
          <w:szCs w:val="24"/>
        </w:rPr>
        <w:t>Submitted by Dan Collins, Principal Investigator, Arizona State University</w:t>
      </w:r>
    </w:p>
    <w:p w:rsidR="003C5E9E" w:rsidRPr="00DF7F51" w:rsidRDefault="003C5E9E" w:rsidP="004374B2">
      <w:pPr>
        <w:spacing w:after="0"/>
        <w:ind w:left="446"/>
        <w:rPr>
          <w:rFonts w:ascii="Tw Cen MT" w:hAnsi="Tw Cen MT"/>
          <w:sz w:val="24"/>
          <w:szCs w:val="24"/>
        </w:rPr>
      </w:pPr>
      <w:r>
        <w:rPr>
          <w:rFonts w:ascii="Tw Cen MT" w:hAnsi="Tw Cen MT"/>
          <w:sz w:val="24"/>
          <w:szCs w:val="24"/>
        </w:rPr>
        <w:t>dan.collins@asu.edu</w:t>
      </w:r>
    </w:p>
    <w:p w:rsidR="004374B2" w:rsidRPr="00DF7F51" w:rsidRDefault="004374B2" w:rsidP="004374B2">
      <w:pPr>
        <w:spacing w:after="0"/>
        <w:ind w:left="446"/>
        <w:rPr>
          <w:rFonts w:ascii="Tw Cen MT" w:hAnsi="Tw Cen MT"/>
          <w:sz w:val="24"/>
          <w:szCs w:val="24"/>
        </w:rPr>
      </w:pPr>
    </w:p>
    <w:p w:rsidR="0026747B" w:rsidRPr="00DF7F51" w:rsidRDefault="0026747B" w:rsidP="00F523E5">
      <w:pPr>
        <w:tabs>
          <w:tab w:val="left" w:pos="820"/>
          <w:tab w:val="left" w:pos="821"/>
        </w:tabs>
        <w:spacing w:before="4"/>
        <w:ind w:left="450"/>
        <w:rPr>
          <w:b/>
          <w:color w:val="C00000"/>
          <w:sz w:val="28"/>
        </w:rPr>
      </w:pPr>
      <w:r w:rsidRPr="00DF7F51">
        <w:rPr>
          <w:b/>
          <w:color w:val="C00000"/>
          <w:sz w:val="28"/>
        </w:rPr>
        <w:t>INTRODUCTION</w:t>
      </w:r>
    </w:p>
    <w:p w:rsidR="0026747B" w:rsidRPr="00DF7F51" w:rsidRDefault="0026747B" w:rsidP="0026747B">
      <w:pPr>
        <w:pStyle w:val="BodyText"/>
        <w:ind w:left="460" w:right="1084" w:hanging="10"/>
      </w:pPr>
      <w:r w:rsidRPr="00DF7F51">
        <w:rPr>
          <w:i/>
        </w:rPr>
        <w:t xml:space="preserve">SCAPE (Sustainable Communities and Place-based Education) </w:t>
      </w:r>
      <w:r w:rsidRPr="00DF7F51">
        <w:t xml:space="preserve">is a high school and community-based science education project combining online learning and field observations </w:t>
      </w:r>
      <w:r w:rsidR="009B2C5A" w:rsidRPr="00DF7F51">
        <w:t>involving</w:t>
      </w:r>
      <w:r w:rsidR="00F862E1" w:rsidRPr="00DF7F51">
        <w:t xml:space="preserve"> high schools across seven western States. Initially </w:t>
      </w:r>
      <w:r w:rsidR="002968F5" w:rsidRPr="00DF7F51">
        <w:t>f</w:t>
      </w:r>
      <w:r w:rsidRPr="00DF7F51">
        <w:t>unded by the EPA in 2016</w:t>
      </w:r>
      <w:r w:rsidR="00C52B26" w:rsidRPr="00DF7F51">
        <w:t xml:space="preserve"> with a $192K grant</w:t>
      </w:r>
      <w:r w:rsidRPr="00DF7F51">
        <w:t xml:space="preserve">, the project utilizes recognized environmental education (EE) curriculum design guidelines and workshops and provides opportunities for science teachers to learn both the science of water quality and best practices for EE. </w:t>
      </w:r>
      <w:r w:rsidRPr="00DF7F51">
        <w:rPr>
          <w:i/>
        </w:rPr>
        <w:t xml:space="preserve">SCAPE </w:t>
      </w:r>
      <w:r w:rsidRPr="00DF7F51">
        <w:t>trained te</w:t>
      </w:r>
      <w:r w:rsidR="009B2C5A" w:rsidRPr="00DF7F51">
        <w:t>achers introduce students to concepts of</w:t>
      </w:r>
      <w:r w:rsidRPr="00DF7F51">
        <w:t xml:space="preserve"> hydrology, methods for measuring in-stream flow, and techniques for testing water quality. Resources are provided in computer literacy, environmental history, policy, and ethics, with special emphasis on </w:t>
      </w:r>
      <w:r w:rsidR="00F862E1" w:rsidRPr="00DF7F51">
        <w:t xml:space="preserve">“water in the West.” </w:t>
      </w:r>
      <w:r w:rsidRPr="00DF7F51">
        <w:rPr>
          <w:i/>
        </w:rPr>
        <w:t xml:space="preserve">SCAPE </w:t>
      </w:r>
      <w:r w:rsidRPr="00DF7F51">
        <w:t>incorporates state and national education standards and can be used to augment existing teaching plans. The program uses EE pedagogy to create lessons related to real-world problems—in particular, water quality and supply—and gives our partner teachers the tools and methods to move from knowledge to action</w:t>
      </w:r>
      <w:r w:rsidR="00F862E1" w:rsidRPr="00DF7F51">
        <w:t>.</w:t>
      </w:r>
    </w:p>
    <w:p w:rsidR="00875B34" w:rsidRPr="00DF7F51" w:rsidRDefault="00875B34" w:rsidP="0026747B">
      <w:pPr>
        <w:pStyle w:val="BodyText"/>
        <w:ind w:left="460" w:right="1084" w:hanging="10"/>
      </w:pPr>
    </w:p>
    <w:p w:rsidR="00875B34" w:rsidRPr="00DF7F51" w:rsidRDefault="00875B34" w:rsidP="00875B34">
      <w:pPr>
        <w:pStyle w:val="BodyText"/>
        <w:ind w:left="460" w:right="312"/>
      </w:pPr>
      <w:r w:rsidRPr="00DF7F51">
        <w:t>The original SCAPE 1 curriculum</w:t>
      </w:r>
      <w:r w:rsidR="009B2C5A" w:rsidRPr="00DF7F51">
        <w:t xml:space="preserve"> focused on the Colorado River Basin. The project</w:t>
      </w:r>
      <w:r w:rsidRPr="00DF7F51">
        <w:t xml:space="preserve"> has been expanded to encompass a much broader geographic area (some of the original “Colorado River States” plus </w:t>
      </w:r>
      <w:r w:rsidR="009B2C5A" w:rsidRPr="00DF7F51">
        <w:t>Montana</w:t>
      </w:r>
      <w:r w:rsidRPr="00DF7F51">
        <w:t>) in the areas of environmental ethics, community mapping, and occupational training.</w:t>
      </w:r>
    </w:p>
    <w:p w:rsidR="00F862E1" w:rsidRPr="00DF7F51" w:rsidRDefault="00F862E1" w:rsidP="00875B34">
      <w:pPr>
        <w:pStyle w:val="BodyText"/>
        <w:ind w:right="1084"/>
      </w:pPr>
    </w:p>
    <w:p w:rsidR="0026747B" w:rsidRDefault="00802405" w:rsidP="00875B34">
      <w:pPr>
        <w:pStyle w:val="BodyText"/>
        <w:ind w:left="460" w:right="1084" w:hanging="10"/>
      </w:pPr>
      <w:r w:rsidRPr="00DF7F51">
        <w:t xml:space="preserve">The current program, </w:t>
      </w:r>
      <w:r w:rsidR="00C729C2" w:rsidRPr="00DF7F51">
        <w:rPr>
          <w:i/>
        </w:rPr>
        <w:t>SCAPE 2.0</w:t>
      </w:r>
      <w:r w:rsidRPr="00DF7F51">
        <w:t>, serves six</w:t>
      </w:r>
      <w:r w:rsidR="00F862E1" w:rsidRPr="00DF7F51">
        <w:t xml:space="preserve"> high schools across Colorado, Wyoming, and Montana. </w:t>
      </w:r>
      <w:r w:rsidR="00875B34" w:rsidRPr="00DF7F51">
        <w:t>One school dropped out of</w:t>
      </w:r>
      <w:r w:rsidR="009B2C5A" w:rsidRPr="00DF7F51">
        <w:t xml:space="preserve"> the program (Paradox HS, CO); t</w:t>
      </w:r>
      <w:r w:rsidR="00875B34" w:rsidRPr="00DF7F51">
        <w:t>hree schools were ad</w:t>
      </w:r>
      <w:r w:rsidR="009B2C5A" w:rsidRPr="00DF7F51">
        <w:t>ded to the program (Gunnison HS;</w:t>
      </w:r>
      <w:r w:rsidR="00875B34" w:rsidRPr="00DF7F51">
        <w:t xml:space="preserve"> CO; Ronan HS, MT; Columbia Falls HS, MT).</w:t>
      </w:r>
    </w:p>
    <w:p w:rsidR="005471C6" w:rsidRDefault="005471C6" w:rsidP="00875B34">
      <w:pPr>
        <w:pStyle w:val="BodyText"/>
        <w:ind w:left="460" w:right="1084" w:hanging="10"/>
      </w:pPr>
    </w:p>
    <w:p w:rsidR="005471C6" w:rsidRPr="00DF7F51" w:rsidRDefault="005471C6" w:rsidP="005471C6">
      <w:pPr>
        <w:pStyle w:val="BodyText"/>
        <w:ind w:left="460" w:right="1084" w:hanging="10"/>
      </w:pPr>
      <w:r w:rsidRPr="00DF7F51">
        <w:t xml:space="preserve">An extension until the end of October 2021 was requested on March 27, 2020 and approved by EPA administrator Wendy Dew on April 1, 2020. </w:t>
      </w:r>
    </w:p>
    <w:p w:rsidR="00455B82" w:rsidRDefault="00455B82" w:rsidP="00455B82">
      <w:pPr>
        <w:pStyle w:val="BodyText"/>
        <w:ind w:right="1084"/>
      </w:pPr>
    </w:p>
    <w:p w:rsidR="005B01B7" w:rsidRDefault="00F311DC" w:rsidP="005471C6">
      <w:pPr>
        <w:pStyle w:val="BodyText"/>
        <w:ind w:left="460" w:right="1084" w:hanging="10"/>
      </w:pPr>
      <w:r w:rsidRPr="005471C6">
        <w:rPr>
          <w:highlight w:val="yellow"/>
        </w:rPr>
        <w:t xml:space="preserve">We are seeing some light in the end of the </w:t>
      </w:r>
      <w:r w:rsidR="00455B82" w:rsidRPr="005471C6">
        <w:rPr>
          <w:highlight w:val="yellow"/>
        </w:rPr>
        <w:t xml:space="preserve">COVID-19 </w:t>
      </w:r>
      <w:r w:rsidR="005B01B7" w:rsidRPr="005471C6">
        <w:rPr>
          <w:highlight w:val="yellow"/>
        </w:rPr>
        <w:t xml:space="preserve">tunnel. Renewed enthusiasm is </w:t>
      </w:r>
      <w:r w:rsidR="00903DE7">
        <w:rPr>
          <w:highlight w:val="yellow"/>
        </w:rPr>
        <w:t xml:space="preserve">in evidence </w:t>
      </w:r>
      <w:r w:rsidR="005B01B7" w:rsidRPr="005471C6">
        <w:rPr>
          <w:highlight w:val="yellow"/>
        </w:rPr>
        <w:t xml:space="preserve">in numerous </w:t>
      </w:r>
      <w:r w:rsidR="00903DE7">
        <w:rPr>
          <w:highlight w:val="yellow"/>
        </w:rPr>
        <w:t xml:space="preserve">individual and </w:t>
      </w:r>
      <w:r w:rsidR="005B01B7" w:rsidRPr="005471C6">
        <w:rPr>
          <w:highlight w:val="yellow"/>
        </w:rPr>
        <w:t>group ZOOM calls with</w:t>
      </w:r>
      <w:r w:rsidRPr="005471C6">
        <w:rPr>
          <w:highlight w:val="yellow"/>
        </w:rPr>
        <w:t xml:space="preserve"> our </w:t>
      </w:r>
      <w:r w:rsidR="00903DE7">
        <w:rPr>
          <w:highlight w:val="yellow"/>
        </w:rPr>
        <w:t xml:space="preserve">staff, </w:t>
      </w:r>
      <w:r w:rsidRPr="005471C6">
        <w:rPr>
          <w:highlight w:val="yellow"/>
        </w:rPr>
        <w:t>partner schools</w:t>
      </w:r>
      <w:r w:rsidR="00903DE7">
        <w:rPr>
          <w:highlight w:val="yellow"/>
        </w:rPr>
        <w:t>,</w:t>
      </w:r>
      <w:r w:rsidRPr="005471C6">
        <w:rPr>
          <w:highlight w:val="yellow"/>
        </w:rPr>
        <w:t xml:space="preserve"> and teachers.  Quite a bit has been accomplished in the second half of the</w:t>
      </w:r>
      <w:r w:rsidR="00455B82" w:rsidRPr="005471C6">
        <w:rPr>
          <w:highlight w:val="yellow"/>
        </w:rPr>
        <w:t xml:space="preserve"> current quarter. </w:t>
      </w:r>
      <w:r w:rsidR="00EB041B" w:rsidRPr="005471C6">
        <w:rPr>
          <w:highlight w:val="yellow"/>
        </w:rPr>
        <w:t xml:space="preserve"> </w:t>
      </w:r>
      <w:r w:rsidR="00A722F0">
        <w:rPr>
          <w:highlight w:val="yellow"/>
        </w:rPr>
        <w:t>A new staff member has</w:t>
      </w:r>
      <w:r w:rsidR="005B01B7" w:rsidRPr="005471C6">
        <w:rPr>
          <w:highlight w:val="yellow"/>
        </w:rPr>
        <w:t xml:space="preserve"> been ad</w:t>
      </w:r>
      <w:r w:rsidR="00A722F0">
        <w:rPr>
          <w:highlight w:val="yellow"/>
        </w:rPr>
        <w:t xml:space="preserve">ded in the area </w:t>
      </w:r>
      <w:bookmarkStart w:id="0" w:name="_GoBack"/>
      <w:bookmarkEnd w:id="0"/>
      <w:r w:rsidR="005B01B7" w:rsidRPr="005471C6">
        <w:rPr>
          <w:highlight w:val="yellow"/>
        </w:rPr>
        <w:t>of environmental science.  In response to requests from project teachers, a new lesson in “Snow Science” has been completed.  An alternative evaluation strategy has been developed for individual lessons.  Most importantly, an important connection has been made with the non-profit I have worked with for years – the Telluride Institute, in Telluride, CO.  The groundwork has been laid for placing the SCAPE curriculum under the aegis of the Telluride Institute’s TIES program (Telluride Institute Envir</w:t>
      </w:r>
      <w:r w:rsidR="005471C6" w:rsidRPr="005471C6">
        <w:rPr>
          <w:highlight w:val="yellow"/>
        </w:rPr>
        <w:t>onmental Science)</w:t>
      </w:r>
      <w:r w:rsidR="00903DE7">
        <w:rPr>
          <w:highlight w:val="yellow"/>
        </w:rPr>
        <w:t xml:space="preserve"> at the conclusion of this grant period</w:t>
      </w:r>
      <w:r w:rsidR="005471C6" w:rsidRPr="005471C6">
        <w:rPr>
          <w:highlight w:val="yellow"/>
        </w:rPr>
        <w:t>.</w:t>
      </w:r>
    </w:p>
    <w:p w:rsidR="00075401" w:rsidRPr="00DF7F51" w:rsidRDefault="00075401" w:rsidP="00F523E5">
      <w:pPr>
        <w:pStyle w:val="BodyText"/>
        <w:spacing w:line="260" w:lineRule="exact"/>
        <w:rPr>
          <w:color w:val="990033"/>
        </w:rPr>
      </w:pPr>
    </w:p>
    <w:p w:rsidR="0026747B" w:rsidRPr="00DF7F51" w:rsidRDefault="0026747B" w:rsidP="0026747B">
      <w:pPr>
        <w:pStyle w:val="BodyText"/>
        <w:spacing w:line="260" w:lineRule="exact"/>
        <w:ind w:left="460"/>
      </w:pPr>
      <w:r w:rsidRPr="00DF7F51">
        <w:rPr>
          <w:color w:val="990033"/>
        </w:rPr>
        <w:t>EE Teaching Skills</w:t>
      </w:r>
    </w:p>
    <w:p w:rsidR="0026747B" w:rsidRPr="00DF7F51" w:rsidRDefault="009F245A" w:rsidP="0026747B">
      <w:pPr>
        <w:pStyle w:val="BodyText"/>
        <w:ind w:left="460" w:right="312"/>
      </w:pPr>
      <w:r w:rsidRPr="00DF7F51">
        <w:t xml:space="preserve">In Year One of </w:t>
      </w:r>
      <w:r w:rsidR="00C729C2" w:rsidRPr="00DF7F51">
        <w:rPr>
          <w:i/>
        </w:rPr>
        <w:t>SCAPE 2.0</w:t>
      </w:r>
      <w:r w:rsidR="002968F5" w:rsidRPr="00DF7F51">
        <w:t>, m</w:t>
      </w:r>
      <w:r w:rsidR="0026747B" w:rsidRPr="00DF7F51">
        <w:t xml:space="preserve">aster teachers, curriculum designers, and media experts met to </w:t>
      </w:r>
      <w:r w:rsidR="002968F5" w:rsidRPr="00DF7F51">
        <w:t>refine the SCAPE EE curriculum</w:t>
      </w:r>
      <w:r w:rsidR="0026747B" w:rsidRPr="00DF7F51">
        <w:t>.</w:t>
      </w:r>
      <w:r w:rsidR="002968F5" w:rsidRPr="00DF7F51">
        <w:t xml:space="preserve"> </w:t>
      </w:r>
      <w:r w:rsidR="00C729C2" w:rsidRPr="00DF7F51">
        <w:rPr>
          <w:i/>
        </w:rPr>
        <w:t>SCAPE 2.0</w:t>
      </w:r>
      <w:r w:rsidR="002968F5" w:rsidRPr="00DF7F51">
        <w:t xml:space="preserve"> classroom teachers learned a</w:t>
      </w:r>
      <w:r w:rsidR="009B05D3" w:rsidRPr="00DF7F51">
        <w:t>bout the curriculum through one-on-</w:t>
      </w:r>
      <w:r w:rsidR="002968F5" w:rsidRPr="00DF7F51">
        <w:t xml:space="preserve">one training sessions, </w:t>
      </w:r>
      <w:r w:rsidR="00F032C3" w:rsidRPr="00DF7F51">
        <w:t xml:space="preserve">conference calls, and </w:t>
      </w:r>
      <w:r w:rsidR="002968F5" w:rsidRPr="00DF7F51">
        <w:t>accessing online resou</w:t>
      </w:r>
      <w:r w:rsidRPr="00DF7F51">
        <w:t>r</w:t>
      </w:r>
      <w:r w:rsidR="002968F5" w:rsidRPr="00DF7F51">
        <w:t>ces.</w:t>
      </w:r>
      <w:r w:rsidR="0026747B" w:rsidRPr="00DF7F51">
        <w:t xml:space="preserve"> In Year 2,</w:t>
      </w:r>
      <w:r w:rsidR="002968F5" w:rsidRPr="00DF7F51">
        <w:t xml:space="preserve"> </w:t>
      </w:r>
      <w:r w:rsidR="00802405" w:rsidRPr="00DF7F51">
        <w:t>during the current quarterly reporting period</w:t>
      </w:r>
      <w:r w:rsidR="002968F5" w:rsidRPr="00DF7F51">
        <w:t>,</w:t>
      </w:r>
      <w:r w:rsidR="0026747B" w:rsidRPr="00DF7F51">
        <w:t xml:space="preserve"> classroom teachers </w:t>
      </w:r>
      <w:r w:rsidR="00802405" w:rsidRPr="00DF7F51">
        <w:t>have introduced</w:t>
      </w:r>
      <w:r w:rsidR="002968F5" w:rsidRPr="00DF7F51">
        <w:t xml:space="preserve"> their students to the </w:t>
      </w:r>
      <w:r w:rsidR="00C729C2" w:rsidRPr="00DF7F51">
        <w:rPr>
          <w:i/>
        </w:rPr>
        <w:t>SCAPE 2.0</w:t>
      </w:r>
      <w:r w:rsidR="002968F5" w:rsidRPr="00DF7F51">
        <w:t xml:space="preserve"> curriculum in their regular classrooms.</w:t>
      </w:r>
    </w:p>
    <w:p w:rsidR="0026747B" w:rsidRPr="00DF7F51" w:rsidRDefault="0026747B" w:rsidP="0026747B">
      <w:pPr>
        <w:pStyle w:val="BodyText"/>
      </w:pPr>
    </w:p>
    <w:p w:rsidR="0026747B" w:rsidRPr="00DF7F51" w:rsidRDefault="0026747B" w:rsidP="00C962F4">
      <w:pPr>
        <w:pStyle w:val="BodyText"/>
        <w:ind w:firstLine="460"/>
      </w:pPr>
      <w:r w:rsidRPr="00DF7F51">
        <w:rPr>
          <w:color w:val="990033"/>
        </w:rPr>
        <w:lastRenderedPageBreak/>
        <w:t>Participants</w:t>
      </w:r>
    </w:p>
    <w:p w:rsidR="0026747B" w:rsidRPr="00DF7F51" w:rsidRDefault="0026747B" w:rsidP="0026747B">
      <w:pPr>
        <w:pStyle w:val="Heading5"/>
        <w:spacing w:before="82"/>
      </w:pPr>
      <w:r w:rsidRPr="00DF7F51">
        <w:t>Core Team</w:t>
      </w:r>
    </w:p>
    <w:p w:rsidR="00C52B26" w:rsidRPr="00DF7F51" w:rsidRDefault="0026747B" w:rsidP="00C52B26">
      <w:pPr>
        <w:pStyle w:val="BodyText"/>
        <w:ind w:left="461"/>
      </w:pPr>
      <w:r w:rsidRPr="00DF7F51">
        <w:t xml:space="preserve">Dan Collins—Principal Investigator, Arizona State University, AZ / Telluride Institute, CO </w:t>
      </w:r>
    </w:p>
    <w:p w:rsidR="0026747B" w:rsidRPr="00DF7F51" w:rsidRDefault="0026747B" w:rsidP="00C52B26">
      <w:pPr>
        <w:pStyle w:val="BodyText"/>
        <w:ind w:left="461" w:right="1645"/>
      </w:pPr>
      <w:r w:rsidRPr="00DF7F51">
        <w:t>Kaard Bombe—Videographer, Phoenix, AZ</w:t>
      </w:r>
    </w:p>
    <w:p w:rsidR="00C52B26" w:rsidRPr="00DF7F51" w:rsidRDefault="0026747B" w:rsidP="00C52B26">
      <w:pPr>
        <w:pStyle w:val="BodyText"/>
        <w:ind w:left="461"/>
      </w:pPr>
      <w:r w:rsidRPr="00DF7F51">
        <w:t xml:space="preserve">Monica Elser—Co-Investigator, Flathead Lake Biological Station, MT </w:t>
      </w:r>
    </w:p>
    <w:p w:rsidR="00C52B26" w:rsidRPr="00DF7F51" w:rsidRDefault="00D41241" w:rsidP="00C52B26">
      <w:pPr>
        <w:pStyle w:val="BodyText"/>
        <w:ind w:left="461"/>
      </w:pPr>
      <w:r w:rsidRPr="00DF7F51">
        <w:t>Zora Ziazi</w:t>
      </w:r>
      <w:r w:rsidR="0026747B" w:rsidRPr="00DF7F51">
        <w:t>—Evaluator, UOEEE, Arizona State University, Tempe,</w:t>
      </w:r>
      <w:r w:rsidR="0026747B" w:rsidRPr="00DF7F51">
        <w:rPr>
          <w:spacing w:val="-45"/>
        </w:rPr>
        <w:t xml:space="preserve"> </w:t>
      </w:r>
      <w:r w:rsidR="0026747B" w:rsidRPr="00DF7F51">
        <w:t xml:space="preserve">AZ </w:t>
      </w:r>
    </w:p>
    <w:p w:rsidR="0026747B" w:rsidRPr="00DF7F51" w:rsidRDefault="0026747B" w:rsidP="00C52B26">
      <w:pPr>
        <w:pStyle w:val="BodyText"/>
        <w:ind w:left="461"/>
      </w:pPr>
      <w:r w:rsidRPr="00DF7F51">
        <w:t>Elena Ortiz—Co-Investigator, Professor, Phoenix College, Phoenix,</w:t>
      </w:r>
      <w:r w:rsidRPr="00DF7F51">
        <w:rPr>
          <w:spacing w:val="-22"/>
        </w:rPr>
        <w:t xml:space="preserve"> </w:t>
      </w:r>
      <w:r w:rsidRPr="00DF7F51">
        <w:t>AZ</w:t>
      </w:r>
    </w:p>
    <w:p w:rsidR="0026747B" w:rsidRPr="00DF7F51" w:rsidRDefault="0026747B" w:rsidP="00C52B26">
      <w:pPr>
        <w:pStyle w:val="BodyText"/>
        <w:ind w:left="461"/>
      </w:pPr>
      <w:r w:rsidRPr="00DF7F51">
        <w:t>Vicki Phelps—</w:t>
      </w:r>
      <w:r w:rsidR="00F311DC">
        <w:t xml:space="preserve">Former </w:t>
      </w:r>
      <w:r w:rsidRPr="00DF7F51">
        <w:t>Co-Director, Watershed Education Program, Telluride Institute, CO</w:t>
      </w:r>
    </w:p>
    <w:p w:rsidR="00C52B26" w:rsidRPr="00DF7F51" w:rsidRDefault="00C52B26" w:rsidP="00C729C2">
      <w:pPr>
        <w:pStyle w:val="BodyText"/>
        <w:spacing w:before="1"/>
        <w:ind w:left="720" w:hanging="270"/>
      </w:pPr>
      <w:r w:rsidRPr="00DF7F51">
        <w:t>Jeff Sellen—Professor</w:t>
      </w:r>
      <w:r w:rsidR="00C729C2" w:rsidRPr="00DF7F51">
        <w:rPr>
          <w:rFonts w:eastAsia="Times New Roman"/>
          <w:color w:val="000000"/>
        </w:rPr>
        <w:t xml:space="preserve">, ENVS, </w:t>
      </w:r>
      <w:r w:rsidRPr="00DF7F51">
        <w:t xml:space="preserve">Western Colorado U., Gunnison, CO </w:t>
      </w:r>
    </w:p>
    <w:p w:rsidR="00F311DC" w:rsidRDefault="0026747B" w:rsidP="00C52B26">
      <w:pPr>
        <w:pStyle w:val="BodyText"/>
        <w:spacing w:line="261" w:lineRule="auto"/>
        <w:ind w:left="461"/>
      </w:pPr>
      <w:r w:rsidRPr="00DF7F51">
        <w:t>Renu Singh—Dir</w:t>
      </w:r>
      <w:r w:rsidR="00C52B26" w:rsidRPr="00DF7F51">
        <w:t>ector, Gifted &amp; Talented Academy.</w:t>
      </w:r>
      <w:r w:rsidRPr="00DF7F51">
        <w:t xml:space="preserve">, Maryvale </w:t>
      </w:r>
      <w:r w:rsidR="00C52B26" w:rsidRPr="00DF7F51">
        <w:t>HS</w:t>
      </w:r>
      <w:r w:rsidRPr="00DF7F51">
        <w:t>, Phoenix, AZ</w:t>
      </w:r>
    </w:p>
    <w:p w:rsidR="00C52B26" w:rsidRPr="005471C6" w:rsidRDefault="00F311DC" w:rsidP="00F311DC">
      <w:pPr>
        <w:pStyle w:val="BodyText"/>
        <w:ind w:left="461"/>
        <w:rPr>
          <w:highlight w:val="yellow"/>
        </w:rPr>
      </w:pPr>
      <w:r w:rsidRPr="005471C6">
        <w:rPr>
          <w:highlight w:val="yellow"/>
        </w:rPr>
        <w:t>Garrett Smith—Director, Watershed Education Program, Telluride Institute, CO</w:t>
      </w:r>
      <w:r w:rsidR="0026747B" w:rsidRPr="005471C6">
        <w:rPr>
          <w:highlight w:val="yellow"/>
        </w:rPr>
        <w:t xml:space="preserve"> </w:t>
      </w:r>
    </w:p>
    <w:p w:rsidR="00C52B26" w:rsidRPr="00DF7F51" w:rsidRDefault="003F4AF1" w:rsidP="00C52B26">
      <w:pPr>
        <w:pStyle w:val="BodyText"/>
        <w:spacing w:line="261" w:lineRule="auto"/>
        <w:ind w:left="461"/>
      </w:pPr>
      <w:r w:rsidRPr="00903DE7">
        <w:t>Toby Kidd</w:t>
      </w:r>
      <w:r w:rsidR="0026747B" w:rsidRPr="00903DE7">
        <w:t>—Networking &amp; Database Specialist, Arizona State University</w:t>
      </w:r>
      <w:r w:rsidR="0026747B" w:rsidRPr="00DF7F51">
        <w:t xml:space="preserve"> </w:t>
      </w:r>
    </w:p>
    <w:p w:rsidR="0026747B" w:rsidRPr="00DF7F51" w:rsidRDefault="0026747B" w:rsidP="00C52B26">
      <w:pPr>
        <w:pStyle w:val="BodyText"/>
        <w:spacing w:line="261" w:lineRule="auto"/>
        <w:ind w:left="461"/>
      </w:pPr>
      <w:r w:rsidRPr="00DF7F51">
        <w:t>Elizabeth Stuffings—San Miguel Watershed Coalition / Telluride Institute, Telluride, CO</w:t>
      </w:r>
    </w:p>
    <w:p w:rsidR="0026747B" w:rsidRPr="00DF7F51" w:rsidRDefault="0026747B" w:rsidP="0026747B">
      <w:pPr>
        <w:pStyle w:val="BodyText"/>
        <w:spacing w:before="2"/>
        <w:rPr>
          <w:sz w:val="19"/>
        </w:rPr>
      </w:pPr>
    </w:p>
    <w:p w:rsidR="0026747B" w:rsidRPr="00DF7F51" w:rsidRDefault="0026747B" w:rsidP="0026747B">
      <w:pPr>
        <w:pStyle w:val="Heading5"/>
        <w:spacing w:before="101"/>
      </w:pPr>
      <w:r w:rsidRPr="00DF7F51">
        <w:t>Contributors</w:t>
      </w:r>
      <w:r w:rsidR="00802405" w:rsidRPr="00DF7F51">
        <w:t xml:space="preserve"> (reflects </w:t>
      </w:r>
      <w:r w:rsidR="00CE364B" w:rsidRPr="00DF7F51">
        <w:t>removal of inactive members</w:t>
      </w:r>
      <w:r w:rsidR="00802405" w:rsidRPr="00DF7F51">
        <w:t>)</w:t>
      </w:r>
    </w:p>
    <w:p w:rsidR="0026747B" w:rsidRPr="00DF7F51" w:rsidRDefault="0026747B" w:rsidP="003D6388">
      <w:pPr>
        <w:pStyle w:val="BodyText"/>
        <w:ind w:left="461"/>
      </w:pPr>
      <w:r w:rsidRPr="00DF7F51">
        <w:t>Brian Anderson—Fiscal Specialist, HIDA, Arizona State University,</w:t>
      </w:r>
      <w:r w:rsidR="00802405" w:rsidRPr="00DF7F51">
        <w:t xml:space="preserve"> Tempe, AZ</w:t>
      </w:r>
    </w:p>
    <w:p w:rsidR="00802405" w:rsidRPr="00DF7F51" w:rsidRDefault="00802405" w:rsidP="00802405">
      <w:pPr>
        <w:pStyle w:val="BodyText"/>
        <w:ind w:left="461" w:right="1775"/>
      </w:pPr>
      <w:r w:rsidRPr="00DF7F51">
        <w:t>Krystal Brown—Science Teacher, Gunnison High School Gunnison, CO</w:t>
      </w:r>
    </w:p>
    <w:p w:rsidR="0026747B" w:rsidRPr="00DF7F51" w:rsidRDefault="0026747B" w:rsidP="00802405">
      <w:pPr>
        <w:pStyle w:val="BodyText"/>
        <w:ind w:firstLine="461"/>
      </w:pPr>
      <w:r w:rsidRPr="00DF7F51">
        <w:t xml:space="preserve">Alison Cook-Davis—UOEEE, Arizona State University, Tempe, AZ </w:t>
      </w:r>
    </w:p>
    <w:p w:rsidR="0026747B" w:rsidRPr="00DF7F51" w:rsidRDefault="0026747B" w:rsidP="00635B55">
      <w:pPr>
        <w:pStyle w:val="BodyText"/>
        <w:ind w:left="461"/>
      </w:pPr>
      <w:r w:rsidRPr="00DF7F51">
        <w:t>Kevin Dunbar—Science Teacher, Cedaredge High School, Cedaredge, CO</w:t>
      </w:r>
    </w:p>
    <w:p w:rsidR="00053B93" w:rsidRPr="00DF7F51" w:rsidRDefault="0026747B" w:rsidP="00C729C2">
      <w:pPr>
        <w:pStyle w:val="BodyText"/>
        <w:ind w:left="900" w:hanging="450"/>
      </w:pPr>
      <w:r w:rsidRPr="00DF7F51">
        <w:t xml:space="preserve">John Hausdoerffer—Dean, </w:t>
      </w:r>
      <w:r w:rsidR="00C729C2" w:rsidRPr="00DF7F51">
        <w:rPr>
          <w:rFonts w:eastAsia="Times New Roman"/>
          <w:color w:val="000000"/>
        </w:rPr>
        <w:t xml:space="preserve">ENVS, </w:t>
      </w:r>
      <w:r w:rsidRPr="00DF7F51">
        <w:t>Western Colorado U., Gunnison, CO</w:t>
      </w:r>
    </w:p>
    <w:p w:rsidR="0026747B" w:rsidRPr="00DF7F51" w:rsidRDefault="00802405" w:rsidP="003D6388">
      <w:pPr>
        <w:pStyle w:val="BodyText"/>
        <w:ind w:left="900" w:hanging="450"/>
      </w:pPr>
      <w:r w:rsidRPr="00DF7F51">
        <w:t>Kelly Houle—</w:t>
      </w:r>
      <w:r w:rsidR="00053B93" w:rsidRPr="00DF7F51">
        <w:t>Science Teacher, Columbia Falls High School, Columbia Falls, MT</w:t>
      </w:r>
      <w:r w:rsidR="0026747B" w:rsidRPr="00DF7F51">
        <w:t xml:space="preserve"> </w:t>
      </w:r>
    </w:p>
    <w:p w:rsidR="0026747B" w:rsidRPr="00DF7F51" w:rsidRDefault="0026747B" w:rsidP="003D6388">
      <w:pPr>
        <w:pStyle w:val="BodyText"/>
        <w:ind w:left="460" w:right="2376"/>
      </w:pPr>
      <w:r w:rsidRPr="00DF7F51">
        <w:t>Laurie Lundquist—Environmental Artist, Telluride, CO</w:t>
      </w:r>
    </w:p>
    <w:p w:rsidR="0026747B" w:rsidRPr="00DF7F51" w:rsidRDefault="0026747B" w:rsidP="003D6388">
      <w:pPr>
        <w:pStyle w:val="BodyText"/>
        <w:ind w:left="461" w:right="1908"/>
      </w:pPr>
      <w:r w:rsidRPr="00DF7F51">
        <w:t>Deb Noble—Science Teacher, Pinedale High School, Pinedale, WY</w:t>
      </w:r>
    </w:p>
    <w:p w:rsidR="005E71B5" w:rsidRDefault="0026747B" w:rsidP="005E71B5">
      <w:pPr>
        <w:pStyle w:val="BodyText"/>
        <w:ind w:left="460" w:right="1775"/>
      </w:pPr>
      <w:r w:rsidRPr="00DF7F51">
        <w:t>Steve Smith—Science Teacher, Animas High School, Durango, CO</w:t>
      </w:r>
    </w:p>
    <w:p w:rsidR="005471C6" w:rsidRPr="0083487A" w:rsidRDefault="005E71B5" w:rsidP="003D6388">
      <w:pPr>
        <w:pStyle w:val="BodyText"/>
        <w:ind w:left="460" w:right="1775"/>
        <w:rPr>
          <w:highlight w:val="yellow"/>
        </w:rPr>
      </w:pPr>
      <w:r>
        <w:rPr>
          <w:highlight w:val="yellow"/>
        </w:rPr>
        <w:t>Tina Trujillo,</w:t>
      </w:r>
      <w:r w:rsidR="005471C6" w:rsidRPr="0083487A">
        <w:rPr>
          <w:highlight w:val="yellow"/>
        </w:rPr>
        <w:t xml:space="preserve"> </w:t>
      </w:r>
      <w:r w:rsidR="005471C6" w:rsidRPr="0083487A">
        <w:rPr>
          <w:highlight w:val="yellow"/>
        </w:rPr>
        <w:t>Science Teacher, Animas High School, Durango, CO</w:t>
      </w:r>
    </w:p>
    <w:p w:rsidR="0083487A" w:rsidRPr="00DF7F51" w:rsidRDefault="005E71B5" w:rsidP="003D6388">
      <w:pPr>
        <w:pStyle w:val="BodyText"/>
        <w:ind w:left="460" w:right="1775"/>
      </w:pPr>
      <w:r>
        <w:rPr>
          <w:highlight w:val="yellow"/>
        </w:rPr>
        <w:t xml:space="preserve">Jessica Vincent, </w:t>
      </w:r>
      <w:r w:rsidR="0083487A" w:rsidRPr="0083487A">
        <w:rPr>
          <w:highlight w:val="yellow"/>
        </w:rPr>
        <w:t>Intern, Fort Lewis College, Durango, CO</w:t>
      </w:r>
    </w:p>
    <w:p w:rsidR="00802405" w:rsidRPr="00DF7F51" w:rsidRDefault="00802405" w:rsidP="00875B34">
      <w:pPr>
        <w:pStyle w:val="BodyText"/>
        <w:ind w:left="460" w:right="1775"/>
      </w:pPr>
      <w:r w:rsidRPr="00DF7F51">
        <w:t>Jedd Tsongas—Science Teacher, Ronan High School, Ro</w:t>
      </w:r>
      <w:r w:rsidR="00875B34" w:rsidRPr="00DF7F51">
        <w:t>nan, MT</w:t>
      </w:r>
    </w:p>
    <w:p w:rsidR="00802405" w:rsidRPr="00DF7F51" w:rsidRDefault="00802405" w:rsidP="003D6388">
      <w:pPr>
        <w:pStyle w:val="BodyText"/>
        <w:ind w:left="460" w:right="1775"/>
      </w:pPr>
    </w:p>
    <w:p w:rsidR="005F45A5" w:rsidRPr="00DF7F51" w:rsidRDefault="005F45A5" w:rsidP="00A4088D">
      <w:pPr>
        <w:tabs>
          <w:tab w:val="left" w:pos="820"/>
          <w:tab w:val="left" w:pos="821"/>
        </w:tabs>
        <w:spacing w:before="4"/>
        <w:rPr>
          <w:color w:val="943634"/>
          <w:sz w:val="28"/>
        </w:rPr>
      </w:pPr>
      <w:r w:rsidRPr="00DF7F51">
        <w:rPr>
          <w:color w:val="943634"/>
          <w:sz w:val="28"/>
        </w:rPr>
        <w:t>SUMMARY OF MAJOR</w:t>
      </w:r>
      <w:r w:rsidRPr="00DF7F51">
        <w:rPr>
          <w:color w:val="943634"/>
          <w:spacing w:val="-2"/>
          <w:sz w:val="28"/>
        </w:rPr>
        <w:t xml:space="preserve"> </w:t>
      </w:r>
      <w:r w:rsidRPr="00DF7F51">
        <w:rPr>
          <w:color w:val="943634"/>
          <w:sz w:val="28"/>
        </w:rPr>
        <w:t xml:space="preserve">ACCOMPLISHMENTS in </w:t>
      </w:r>
      <w:r w:rsidR="00802405" w:rsidRPr="00DF7F51">
        <w:rPr>
          <w:color w:val="943634"/>
          <w:sz w:val="28"/>
        </w:rPr>
        <w:t>this Quarter (</w:t>
      </w:r>
      <w:r w:rsidR="00B225AC">
        <w:rPr>
          <w:color w:val="943634"/>
          <w:sz w:val="28"/>
        </w:rPr>
        <w:t>November 1</w:t>
      </w:r>
      <w:r w:rsidR="00F52999" w:rsidRPr="00DF7F51">
        <w:rPr>
          <w:color w:val="943634"/>
          <w:sz w:val="28"/>
        </w:rPr>
        <w:t xml:space="preserve"> – </w:t>
      </w:r>
      <w:r w:rsidR="00B225AC">
        <w:rPr>
          <w:color w:val="943634"/>
          <w:sz w:val="28"/>
        </w:rPr>
        <w:t>January 31</w:t>
      </w:r>
      <w:r w:rsidR="00802405" w:rsidRPr="00DF7F51">
        <w:rPr>
          <w:color w:val="943634"/>
          <w:sz w:val="28"/>
        </w:rPr>
        <w:t>)</w:t>
      </w:r>
    </w:p>
    <w:p w:rsidR="00BE1347" w:rsidRPr="0083487A" w:rsidRDefault="00BE1347" w:rsidP="00BE1347">
      <w:pPr>
        <w:pStyle w:val="ListParagraph"/>
        <w:numPr>
          <w:ilvl w:val="1"/>
          <w:numId w:val="1"/>
        </w:numPr>
        <w:tabs>
          <w:tab w:val="left" w:pos="821"/>
        </w:tabs>
        <w:spacing w:before="121"/>
        <w:ind w:left="820"/>
        <w:rPr>
          <w:sz w:val="24"/>
          <w:szCs w:val="24"/>
          <w:highlight w:val="yellow"/>
        </w:rPr>
      </w:pPr>
      <w:r w:rsidRPr="0083487A">
        <w:rPr>
          <w:sz w:val="24"/>
          <w:szCs w:val="24"/>
          <w:highlight w:val="yellow"/>
        </w:rPr>
        <w:t>Developed of new unit on Snow Science (in progress).</w:t>
      </w:r>
    </w:p>
    <w:p w:rsidR="00F311DC" w:rsidRPr="0083487A" w:rsidRDefault="00F311DC" w:rsidP="005F45A5">
      <w:pPr>
        <w:pStyle w:val="ListParagraph"/>
        <w:numPr>
          <w:ilvl w:val="1"/>
          <w:numId w:val="1"/>
        </w:numPr>
        <w:tabs>
          <w:tab w:val="left" w:pos="821"/>
        </w:tabs>
        <w:spacing w:before="121"/>
        <w:ind w:left="820"/>
        <w:rPr>
          <w:sz w:val="24"/>
          <w:szCs w:val="24"/>
          <w:highlight w:val="yellow"/>
        </w:rPr>
      </w:pPr>
      <w:r w:rsidRPr="0083487A">
        <w:rPr>
          <w:sz w:val="24"/>
          <w:szCs w:val="24"/>
          <w:highlight w:val="yellow"/>
        </w:rPr>
        <w:t>Added Dr. Garrett Smith, Chief Scientist, Telluride Institute, to our SCAPE 2.0 team who is helping with</w:t>
      </w:r>
      <w:r w:rsidR="00BE1347" w:rsidRPr="0083487A">
        <w:rPr>
          <w:sz w:val="24"/>
          <w:szCs w:val="24"/>
          <w:highlight w:val="yellow"/>
        </w:rPr>
        <w:t xml:space="preserve"> the</w:t>
      </w:r>
      <w:r w:rsidRPr="0083487A">
        <w:rPr>
          <w:sz w:val="24"/>
          <w:szCs w:val="24"/>
          <w:highlight w:val="yellow"/>
        </w:rPr>
        <w:t xml:space="preserve"> new Snow Science unit.</w:t>
      </w:r>
    </w:p>
    <w:p w:rsidR="00F311DC" w:rsidRPr="0083487A" w:rsidRDefault="00F311DC" w:rsidP="005F45A5">
      <w:pPr>
        <w:pStyle w:val="ListParagraph"/>
        <w:numPr>
          <w:ilvl w:val="1"/>
          <w:numId w:val="1"/>
        </w:numPr>
        <w:tabs>
          <w:tab w:val="left" w:pos="821"/>
        </w:tabs>
        <w:spacing w:before="121"/>
        <w:ind w:left="820"/>
        <w:rPr>
          <w:sz w:val="24"/>
          <w:szCs w:val="24"/>
          <w:highlight w:val="yellow"/>
        </w:rPr>
      </w:pPr>
      <w:r w:rsidRPr="0083487A">
        <w:rPr>
          <w:sz w:val="24"/>
          <w:szCs w:val="24"/>
          <w:highlight w:val="yellow"/>
        </w:rPr>
        <w:t>Embarked on intensive review of online structure and mapping protocols (for data visualization) with Toby Kidd, Networking &amp; Database Specialist, ASU.</w:t>
      </w:r>
    </w:p>
    <w:p w:rsidR="00F311DC" w:rsidRPr="0083487A" w:rsidRDefault="00F311DC" w:rsidP="005F45A5">
      <w:pPr>
        <w:pStyle w:val="ListParagraph"/>
        <w:numPr>
          <w:ilvl w:val="1"/>
          <w:numId w:val="1"/>
        </w:numPr>
        <w:tabs>
          <w:tab w:val="left" w:pos="821"/>
        </w:tabs>
        <w:spacing w:before="121"/>
        <w:ind w:left="820"/>
        <w:rPr>
          <w:sz w:val="24"/>
          <w:szCs w:val="24"/>
          <w:highlight w:val="yellow"/>
        </w:rPr>
      </w:pPr>
      <w:r w:rsidRPr="0083487A">
        <w:rPr>
          <w:sz w:val="24"/>
          <w:szCs w:val="24"/>
          <w:highlight w:val="yellow"/>
        </w:rPr>
        <w:t>Revisited and launched new Evaluation Tools. We are now supplementing our “Quarterly Surveys” to teachers with “just in time” evaluation questions embedded in each Unit/Lesson.</w:t>
      </w:r>
    </w:p>
    <w:p w:rsidR="00F311DC" w:rsidRPr="0083487A" w:rsidRDefault="00F311DC" w:rsidP="005F45A5">
      <w:pPr>
        <w:pStyle w:val="ListParagraph"/>
        <w:numPr>
          <w:ilvl w:val="1"/>
          <w:numId w:val="1"/>
        </w:numPr>
        <w:tabs>
          <w:tab w:val="left" w:pos="821"/>
        </w:tabs>
        <w:spacing w:before="121"/>
        <w:ind w:left="820"/>
        <w:rPr>
          <w:sz w:val="24"/>
          <w:szCs w:val="24"/>
          <w:highlight w:val="yellow"/>
        </w:rPr>
      </w:pPr>
      <w:r w:rsidRPr="0083487A">
        <w:rPr>
          <w:sz w:val="24"/>
          <w:szCs w:val="24"/>
          <w:highlight w:val="yellow"/>
        </w:rPr>
        <w:t>Cond</w:t>
      </w:r>
      <w:r w:rsidR="00BE1347" w:rsidRPr="0083487A">
        <w:rPr>
          <w:sz w:val="24"/>
          <w:szCs w:val="24"/>
          <w:highlight w:val="yellow"/>
        </w:rPr>
        <w:t>ucted extended ZOOM calls and review with 5 of our 6 partner teachers.</w:t>
      </w:r>
      <w:r w:rsidRPr="0083487A">
        <w:rPr>
          <w:sz w:val="24"/>
          <w:szCs w:val="24"/>
          <w:highlight w:val="yellow"/>
        </w:rPr>
        <w:t xml:space="preserve"> </w:t>
      </w:r>
    </w:p>
    <w:p w:rsidR="00FB58A2" w:rsidRPr="0083487A" w:rsidRDefault="00FB58A2" w:rsidP="005F45A5">
      <w:pPr>
        <w:pStyle w:val="ListParagraph"/>
        <w:numPr>
          <w:ilvl w:val="1"/>
          <w:numId w:val="1"/>
        </w:numPr>
        <w:tabs>
          <w:tab w:val="left" w:pos="821"/>
        </w:tabs>
        <w:spacing w:before="121"/>
        <w:ind w:left="820"/>
        <w:rPr>
          <w:sz w:val="24"/>
          <w:szCs w:val="24"/>
          <w:highlight w:val="yellow"/>
        </w:rPr>
      </w:pPr>
      <w:r w:rsidRPr="0083487A">
        <w:rPr>
          <w:sz w:val="24"/>
          <w:szCs w:val="24"/>
          <w:highlight w:val="yellow"/>
        </w:rPr>
        <w:t>Researched and approved purchase of additional water quality test equipment for Ronan HS (Montana).</w:t>
      </w:r>
    </w:p>
    <w:p w:rsidR="00F311DC" w:rsidRPr="0083487A" w:rsidRDefault="00F311DC" w:rsidP="005F45A5">
      <w:pPr>
        <w:pStyle w:val="ListParagraph"/>
        <w:numPr>
          <w:ilvl w:val="1"/>
          <w:numId w:val="1"/>
        </w:numPr>
        <w:tabs>
          <w:tab w:val="left" w:pos="821"/>
        </w:tabs>
        <w:spacing w:before="121"/>
        <w:ind w:left="820"/>
        <w:rPr>
          <w:sz w:val="24"/>
          <w:szCs w:val="24"/>
          <w:highlight w:val="yellow"/>
        </w:rPr>
      </w:pPr>
      <w:r w:rsidRPr="0083487A">
        <w:rPr>
          <w:sz w:val="24"/>
          <w:szCs w:val="24"/>
          <w:highlight w:val="yellow"/>
        </w:rPr>
        <w:t xml:space="preserve">Laid the groundwork for our application to the NAAEE (North American Association of Environmental Educators) conference in October 2021. </w:t>
      </w:r>
    </w:p>
    <w:p w:rsidR="00B225AC" w:rsidRPr="0083487A" w:rsidRDefault="00B225AC" w:rsidP="005F45A5">
      <w:pPr>
        <w:pStyle w:val="ListParagraph"/>
        <w:numPr>
          <w:ilvl w:val="1"/>
          <w:numId w:val="1"/>
        </w:numPr>
        <w:tabs>
          <w:tab w:val="left" w:pos="821"/>
        </w:tabs>
        <w:spacing w:before="121"/>
        <w:ind w:left="820"/>
        <w:rPr>
          <w:sz w:val="24"/>
          <w:szCs w:val="24"/>
          <w:highlight w:val="yellow"/>
        </w:rPr>
      </w:pPr>
      <w:r w:rsidRPr="0083487A">
        <w:rPr>
          <w:sz w:val="24"/>
          <w:szCs w:val="24"/>
          <w:highlight w:val="yellow"/>
        </w:rPr>
        <w:t xml:space="preserve">Began conversations with the Telluride Institute regarding continued support of the SCAPE 2.0 curriculum after the end of EPA support. </w:t>
      </w:r>
    </w:p>
    <w:p w:rsidR="00455B82" w:rsidRPr="00DF7F51" w:rsidRDefault="00455B82" w:rsidP="00455B82">
      <w:pPr>
        <w:pStyle w:val="ListParagraph"/>
        <w:tabs>
          <w:tab w:val="left" w:pos="821"/>
        </w:tabs>
        <w:spacing w:before="121"/>
        <w:ind w:left="820" w:firstLine="0"/>
        <w:jc w:val="center"/>
        <w:rPr>
          <w:sz w:val="24"/>
          <w:szCs w:val="24"/>
        </w:rPr>
      </w:pPr>
    </w:p>
    <w:p w:rsidR="00C729C2" w:rsidRPr="00DF7F51" w:rsidRDefault="00C729C2" w:rsidP="00C729C2">
      <w:pPr>
        <w:pStyle w:val="ListParagraph"/>
        <w:tabs>
          <w:tab w:val="left" w:pos="821"/>
        </w:tabs>
        <w:spacing w:before="121"/>
        <w:ind w:left="820" w:firstLine="0"/>
        <w:rPr>
          <w:sz w:val="24"/>
          <w:szCs w:val="24"/>
        </w:rPr>
      </w:pPr>
    </w:p>
    <w:p w:rsidR="00C962F4" w:rsidRPr="00DF7F51" w:rsidRDefault="00C962F4" w:rsidP="00C729C2">
      <w:pPr>
        <w:pStyle w:val="ListParagraph"/>
        <w:tabs>
          <w:tab w:val="left" w:pos="821"/>
        </w:tabs>
        <w:spacing w:before="121"/>
        <w:ind w:left="820" w:firstLine="0"/>
        <w:rPr>
          <w:sz w:val="24"/>
          <w:szCs w:val="24"/>
        </w:rPr>
      </w:pPr>
    </w:p>
    <w:p w:rsidR="00BE5D9D" w:rsidRDefault="00A4088D" w:rsidP="00A4088D">
      <w:pPr>
        <w:widowControl w:val="0"/>
        <w:rPr>
          <w:rFonts w:ascii="Tw Cen MT" w:hAnsi="Tw Cen MT"/>
          <w:b/>
          <w:i/>
          <w:w w:val="110"/>
          <w:sz w:val="24"/>
          <w:szCs w:val="24"/>
        </w:rPr>
      </w:pPr>
      <w:r w:rsidRPr="00DF7F51">
        <w:rPr>
          <w:rFonts w:ascii="Tw Cen MT" w:eastAsia="Times New Roman" w:hAnsi="Tw Cen MT"/>
          <w:b/>
          <w:bCs/>
          <w:i/>
          <w:sz w:val="24"/>
          <w:szCs w:val="24"/>
        </w:rPr>
        <w:t xml:space="preserve">i. </w:t>
      </w:r>
      <w:r w:rsidR="00AF6D6D" w:rsidRPr="00DF7F51">
        <w:rPr>
          <w:rFonts w:ascii="Tw Cen MT" w:hAnsi="Tw Cen MT"/>
          <w:b/>
          <w:i/>
          <w:w w:val="110"/>
          <w:sz w:val="24"/>
          <w:szCs w:val="24"/>
        </w:rPr>
        <w:t>A</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comparison</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of</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actual</w:t>
      </w:r>
      <w:r w:rsidR="00AF6D6D" w:rsidRPr="00DF7F51">
        <w:rPr>
          <w:rFonts w:ascii="Tw Cen MT" w:hAnsi="Tw Cen MT"/>
          <w:b/>
          <w:i/>
          <w:spacing w:val="-4"/>
          <w:w w:val="110"/>
          <w:sz w:val="24"/>
          <w:szCs w:val="24"/>
        </w:rPr>
        <w:t xml:space="preserve"> </w:t>
      </w:r>
      <w:r w:rsidR="00AF6D6D" w:rsidRPr="00DF7F51">
        <w:rPr>
          <w:rFonts w:ascii="Tw Cen MT" w:hAnsi="Tw Cen MT"/>
          <w:b/>
          <w:i/>
          <w:w w:val="110"/>
          <w:sz w:val="24"/>
          <w:szCs w:val="24"/>
        </w:rPr>
        <w:t>accomplishments</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to</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the</w:t>
      </w:r>
      <w:r w:rsidR="00AF6D6D" w:rsidRPr="00DF7F51">
        <w:rPr>
          <w:rFonts w:ascii="Tw Cen MT" w:hAnsi="Tw Cen MT"/>
          <w:b/>
          <w:i/>
          <w:spacing w:val="-7"/>
          <w:w w:val="110"/>
          <w:sz w:val="24"/>
          <w:szCs w:val="24"/>
        </w:rPr>
        <w:t xml:space="preserve"> </w:t>
      </w:r>
      <w:r w:rsidR="00AF6D6D" w:rsidRPr="00DF7F51">
        <w:rPr>
          <w:rFonts w:ascii="Tw Cen MT" w:hAnsi="Tw Cen MT"/>
          <w:b/>
          <w:i/>
          <w:w w:val="110"/>
          <w:sz w:val="24"/>
          <w:szCs w:val="24"/>
        </w:rPr>
        <w:t>outputs/outcomes</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established</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in</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the</w:t>
      </w:r>
      <w:r w:rsidR="00AF6D6D" w:rsidRPr="00DF7F51">
        <w:rPr>
          <w:rFonts w:ascii="Tw Cen MT" w:hAnsi="Tw Cen MT"/>
          <w:b/>
          <w:i/>
          <w:spacing w:val="-6"/>
          <w:w w:val="110"/>
          <w:sz w:val="24"/>
          <w:szCs w:val="24"/>
        </w:rPr>
        <w:t xml:space="preserve"> </w:t>
      </w:r>
      <w:r w:rsidR="00AF6D6D" w:rsidRPr="00DF7F51">
        <w:rPr>
          <w:rFonts w:ascii="Tw Cen MT" w:hAnsi="Tw Cen MT"/>
          <w:b/>
          <w:i/>
          <w:w w:val="110"/>
          <w:sz w:val="24"/>
          <w:szCs w:val="24"/>
        </w:rPr>
        <w:t>work</w:t>
      </w:r>
      <w:r w:rsidR="00AF6D6D" w:rsidRPr="00DF7F51">
        <w:rPr>
          <w:rFonts w:ascii="Tw Cen MT" w:hAnsi="Tw Cen MT"/>
          <w:b/>
          <w:i/>
          <w:spacing w:val="-5"/>
          <w:w w:val="110"/>
          <w:sz w:val="24"/>
          <w:szCs w:val="24"/>
        </w:rPr>
        <w:t xml:space="preserve"> </w:t>
      </w:r>
      <w:r w:rsidR="00AF6D6D" w:rsidRPr="00DF7F51">
        <w:rPr>
          <w:rFonts w:ascii="Tw Cen MT" w:hAnsi="Tw Cen MT"/>
          <w:b/>
          <w:i/>
          <w:w w:val="110"/>
          <w:sz w:val="24"/>
          <w:szCs w:val="24"/>
        </w:rPr>
        <w:t>plan</w:t>
      </w:r>
      <w:r w:rsidR="00A42F02" w:rsidRPr="00DF7F51">
        <w:rPr>
          <w:rFonts w:ascii="Tw Cen MT" w:hAnsi="Tw Cen MT"/>
          <w:b/>
          <w:i/>
          <w:w w:val="110"/>
          <w:sz w:val="24"/>
          <w:szCs w:val="24"/>
        </w:rPr>
        <w:t>.</w:t>
      </w:r>
    </w:p>
    <w:p w:rsidR="00BE5D9D" w:rsidRPr="0083487A" w:rsidRDefault="00B225AC" w:rsidP="0083487A">
      <w:pPr>
        <w:widowControl w:val="0"/>
        <w:rPr>
          <w:rFonts w:ascii="Tw Cen MT" w:eastAsia="Times New Roman" w:hAnsi="Tw Cen MT"/>
          <w:sz w:val="20"/>
          <w:szCs w:val="20"/>
        </w:rPr>
      </w:pPr>
      <w:r w:rsidRPr="00B225AC">
        <w:rPr>
          <w:rFonts w:ascii="Tw Cen MT" w:hAnsi="Tw Cen MT"/>
          <w:w w:val="110"/>
          <w:sz w:val="20"/>
          <w:szCs w:val="20"/>
        </w:rPr>
        <w:t>Quarterly accomplishments highlighted in yellow</w:t>
      </w:r>
      <w:r w:rsidR="0083487A">
        <w:rPr>
          <w:rFonts w:ascii="Tw Cen MT" w:hAnsi="Tw Cen MT"/>
          <w:w w:val="110"/>
          <w:sz w:val="20"/>
          <w:szCs w:val="20"/>
        </w:rPr>
        <w:t xml:space="preserve"> (November 1, 2020 – January 31, 2021)</w:t>
      </w:r>
      <w:r w:rsidRPr="00B225AC">
        <w:rPr>
          <w:rFonts w:ascii="Tw Cen MT" w:hAnsi="Tw Cen MT"/>
          <w:w w:val="110"/>
          <w:sz w:val="20"/>
          <w:szCs w:val="20"/>
        </w:rPr>
        <w:t>.</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2268"/>
        <w:gridCol w:w="2340"/>
        <w:gridCol w:w="3104"/>
      </w:tblGrid>
      <w:tr w:rsidR="00BE5D9D" w:rsidRPr="00DF7F51" w:rsidTr="004C34C2">
        <w:trPr>
          <w:trHeight w:val="253"/>
        </w:trPr>
        <w:tc>
          <w:tcPr>
            <w:tcW w:w="2412" w:type="dxa"/>
            <w:vMerge w:val="restart"/>
            <w:shd w:val="clear" w:color="auto" w:fill="E8E8E8"/>
          </w:tcPr>
          <w:p w:rsidR="00BE5D9D" w:rsidRPr="00DF7F51" w:rsidRDefault="00BE5D9D" w:rsidP="004B78AE">
            <w:pPr>
              <w:pStyle w:val="TableParagraph"/>
              <w:spacing w:before="7"/>
              <w:rPr>
                <w:sz w:val="20"/>
              </w:rPr>
            </w:pPr>
          </w:p>
          <w:p w:rsidR="00BE5D9D" w:rsidRPr="00DF7F51" w:rsidRDefault="00BE5D9D" w:rsidP="004B78AE">
            <w:pPr>
              <w:pStyle w:val="TableParagraph"/>
              <w:spacing w:before="1"/>
              <w:ind w:left="849" w:right="824"/>
              <w:jc w:val="center"/>
              <w:rPr>
                <w:b/>
                <w:sz w:val="21"/>
              </w:rPr>
            </w:pPr>
            <w:r w:rsidRPr="00DF7F51">
              <w:rPr>
                <w:b/>
                <w:sz w:val="21"/>
              </w:rPr>
              <w:t>Outputs</w:t>
            </w:r>
          </w:p>
        </w:tc>
        <w:tc>
          <w:tcPr>
            <w:tcW w:w="7712" w:type="dxa"/>
            <w:gridSpan w:val="3"/>
            <w:shd w:val="clear" w:color="auto" w:fill="E8E8E8"/>
          </w:tcPr>
          <w:p w:rsidR="00BE5D9D" w:rsidRPr="00DF7F51" w:rsidRDefault="00BE5D9D" w:rsidP="004B78AE">
            <w:pPr>
              <w:pStyle w:val="TableParagraph"/>
              <w:spacing w:line="226" w:lineRule="exact"/>
              <w:ind w:left="2978" w:right="3044"/>
              <w:jc w:val="center"/>
              <w:rPr>
                <w:b/>
                <w:sz w:val="21"/>
              </w:rPr>
            </w:pPr>
            <w:r w:rsidRPr="00DF7F51">
              <w:rPr>
                <w:b/>
                <w:sz w:val="21"/>
              </w:rPr>
              <w:t>Outcomes</w:t>
            </w:r>
          </w:p>
        </w:tc>
      </w:tr>
      <w:tr w:rsidR="00BE5D9D" w:rsidRPr="00DF7F51" w:rsidTr="004C34C2">
        <w:trPr>
          <w:trHeight w:val="254"/>
        </w:trPr>
        <w:tc>
          <w:tcPr>
            <w:tcW w:w="2412" w:type="dxa"/>
            <w:vMerge/>
            <w:tcBorders>
              <w:top w:val="nil"/>
            </w:tcBorders>
            <w:shd w:val="clear" w:color="auto" w:fill="E8E8E8"/>
          </w:tcPr>
          <w:p w:rsidR="00BE5D9D" w:rsidRPr="00DF7F51" w:rsidRDefault="00BE5D9D" w:rsidP="004B78AE">
            <w:pPr>
              <w:rPr>
                <w:sz w:val="2"/>
                <w:szCs w:val="2"/>
              </w:rPr>
            </w:pPr>
          </w:p>
        </w:tc>
        <w:tc>
          <w:tcPr>
            <w:tcW w:w="2268" w:type="dxa"/>
            <w:shd w:val="clear" w:color="auto" w:fill="E8E8E8"/>
          </w:tcPr>
          <w:p w:rsidR="00BE5D9D" w:rsidRPr="00DF7F51" w:rsidRDefault="00BE5D9D" w:rsidP="004B78AE">
            <w:pPr>
              <w:pStyle w:val="TableParagraph"/>
              <w:spacing w:line="226" w:lineRule="exact"/>
              <w:ind w:left="604"/>
              <w:rPr>
                <w:b/>
                <w:sz w:val="21"/>
              </w:rPr>
            </w:pPr>
            <w:r w:rsidRPr="00DF7F51">
              <w:rPr>
                <w:b/>
                <w:sz w:val="21"/>
              </w:rPr>
              <w:t>Short-term</w:t>
            </w:r>
          </w:p>
        </w:tc>
        <w:tc>
          <w:tcPr>
            <w:tcW w:w="2340" w:type="dxa"/>
            <w:shd w:val="clear" w:color="auto" w:fill="E8E8E8"/>
          </w:tcPr>
          <w:p w:rsidR="00BE5D9D" w:rsidRPr="00DF7F51" w:rsidRDefault="00BE5D9D" w:rsidP="004B78AE">
            <w:pPr>
              <w:pStyle w:val="TableParagraph"/>
              <w:spacing w:line="226" w:lineRule="exact"/>
              <w:ind w:left="506"/>
              <w:rPr>
                <w:b/>
                <w:sz w:val="21"/>
              </w:rPr>
            </w:pPr>
            <w:r w:rsidRPr="00DF7F51">
              <w:rPr>
                <w:b/>
                <w:sz w:val="21"/>
              </w:rPr>
              <w:t>Medium-term</w:t>
            </w:r>
          </w:p>
        </w:tc>
        <w:tc>
          <w:tcPr>
            <w:tcW w:w="3104" w:type="dxa"/>
            <w:shd w:val="clear" w:color="auto" w:fill="E8E8E8"/>
          </w:tcPr>
          <w:p w:rsidR="00BE5D9D" w:rsidRPr="00DF7F51" w:rsidRDefault="00BE5D9D" w:rsidP="004B78AE">
            <w:pPr>
              <w:pStyle w:val="TableParagraph"/>
              <w:spacing w:line="226" w:lineRule="exact"/>
              <w:ind w:left="659"/>
              <w:rPr>
                <w:b/>
                <w:sz w:val="21"/>
              </w:rPr>
            </w:pPr>
            <w:r w:rsidRPr="00DF7F51">
              <w:rPr>
                <w:b/>
                <w:sz w:val="21"/>
              </w:rPr>
              <w:t>Long-term</w:t>
            </w:r>
          </w:p>
        </w:tc>
      </w:tr>
      <w:tr w:rsidR="00BE5D9D" w:rsidRPr="00DF7F51" w:rsidTr="005C538D">
        <w:trPr>
          <w:trHeight w:val="2699"/>
        </w:trPr>
        <w:tc>
          <w:tcPr>
            <w:tcW w:w="2412" w:type="dxa"/>
          </w:tcPr>
          <w:p w:rsidR="00BE5D9D" w:rsidRPr="00DF7F51" w:rsidRDefault="00BE5D9D" w:rsidP="00BE5D9D">
            <w:pPr>
              <w:pStyle w:val="TableParagraph"/>
              <w:ind w:left="105" w:right="397"/>
              <w:rPr>
                <w:b/>
                <w:sz w:val="16"/>
                <w:szCs w:val="16"/>
              </w:rPr>
            </w:pPr>
            <w:r w:rsidRPr="00DF7F51">
              <w:rPr>
                <w:b/>
                <w:sz w:val="16"/>
                <w:szCs w:val="16"/>
              </w:rPr>
              <w:t>Objectives</w:t>
            </w:r>
          </w:p>
          <w:p w:rsidR="00BE5D9D" w:rsidRPr="00DF7F51" w:rsidRDefault="00BE5D9D" w:rsidP="004B78AE">
            <w:pPr>
              <w:pStyle w:val="TableParagraph"/>
              <w:ind w:left="105" w:right="397"/>
              <w:rPr>
                <w:sz w:val="16"/>
                <w:szCs w:val="16"/>
              </w:rPr>
            </w:pPr>
            <w:r w:rsidRPr="00DF7F51">
              <w:rPr>
                <w:sz w:val="16"/>
                <w:szCs w:val="16"/>
              </w:rPr>
              <w:t>Develop</w:t>
            </w:r>
            <w:r w:rsidR="007D2C79" w:rsidRPr="00DF7F51">
              <w:rPr>
                <w:sz w:val="16"/>
                <w:szCs w:val="16"/>
              </w:rPr>
              <w:t xml:space="preserve"> and imple</w:t>
            </w:r>
            <w:r w:rsidRPr="00DF7F51">
              <w:rPr>
                <w:sz w:val="16"/>
                <w:szCs w:val="16"/>
              </w:rPr>
              <w:t>ment recruitment plan for teachers and students with</w:t>
            </w:r>
          </w:p>
          <w:p w:rsidR="00BE5D9D" w:rsidRPr="00DF7F51" w:rsidRDefault="00BE5D9D" w:rsidP="004B78AE">
            <w:pPr>
              <w:pStyle w:val="TableParagraph"/>
              <w:ind w:left="106" w:right="78"/>
              <w:rPr>
                <w:sz w:val="16"/>
                <w:szCs w:val="16"/>
              </w:rPr>
            </w:pPr>
            <w:r w:rsidRPr="00DF7F51">
              <w:rPr>
                <w:sz w:val="16"/>
                <w:szCs w:val="16"/>
              </w:rPr>
              <w:t>emphasis on rural and low income/high minority school districts</w:t>
            </w:r>
          </w:p>
          <w:p w:rsidR="00BE5D9D" w:rsidRPr="00DF7F51" w:rsidRDefault="00BE5D9D" w:rsidP="004B78AE">
            <w:pPr>
              <w:pStyle w:val="TableParagraph"/>
              <w:ind w:left="106" w:right="78"/>
              <w:rPr>
                <w:sz w:val="16"/>
                <w:szCs w:val="16"/>
              </w:rPr>
            </w:pPr>
          </w:p>
          <w:p w:rsidR="00BE5D9D" w:rsidRPr="00DF7F51" w:rsidRDefault="00BE5D9D" w:rsidP="004B78AE">
            <w:pPr>
              <w:pStyle w:val="TableParagraph"/>
              <w:ind w:left="106" w:right="78"/>
              <w:rPr>
                <w:b/>
                <w:sz w:val="16"/>
                <w:szCs w:val="16"/>
              </w:rPr>
            </w:pPr>
            <w:r w:rsidRPr="00DF7F51">
              <w:rPr>
                <w:b/>
                <w:sz w:val="16"/>
                <w:szCs w:val="16"/>
              </w:rPr>
              <w:t xml:space="preserve">Accomplishments </w:t>
            </w:r>
          </w:p>
          <w:p w:rsidR="00BE5D9D" w:rsidRPr="00DF7F51" w:rsidRDefault="00BE5D9D" w:rsidP="004B78AE">
            <w:pPr>
              <w:pStyle w:val="TableParagraph"/>
              <w:ind w:left="106" w:right="78"/>
              <w:rPr>
                <w:sz w:val="16"/>
                <w:szCs w:val="16"/>
              </w:rPr>
            </w:pPr>
            <w:r w:rsidRPr="00DF7F51">
              <w:rPr>
                <w:sz w:val="16"/>
                <w:szCs w:val="16"/>
              </w:rPr>
              <w:t xml:space="preserve">Recruitment plan developed for </w:t>
            </w:r>
            <w:r w:rsidRPr="00DF7F51">
              <w:rPr>
                <w:i/>
                <w:sz w:val="16"/>
                <w:szCs w:val="16"/>
              </w:rPr>
              <w:t xml:space="preserve">SCAPE 2 </w:t>
            </w:r>
            <w:r w:rsidRPr="00DF7F51">
              <w:rPr>
                <w:sz w:val="16"/>
                <w:szCs w:val="16"/>
              </w:rPr>
              <w:t>with a focus on rural and underserved communities.</w:t>
            </w:r>
          </w:p>
        </w:tc>
        <w:tc>
          <w:tcPr>
            <w:tcW w:w="2268" w:type="dxa"/>
          </w:tcPr>
          <w:p w:rsidR="00BE5D9D" w:rsidRPr="00DF7F51" w:rsidRDefault="00BE5D9D" w:rsidP="004B78AE">
            <w:pPr>
              <w:pStyle w:val="TableParagraph"/>
              <w:ind w:left="107" w:right="49"/>
              <w:rPr>
                <w:b/>
                <w:sz w:val="16"/>
                <w:szCs w:val="16"/>
              </w:rPr>
            </w:pPr>
            <w:r w:rsidRPr="00DF7F51">
              <w:rPr>
                <w:b/>
                <w:sz w:val="16"/>
                <w:szCs w:val="16"/>
              </w:rPr>
              <w:t>Objectives</w:t>
            </w:r>
          </w:p>
          <w:p w:rsidR="00BE5D9D" w:rsidRPr="00DF7F51" w:rsidRDefault="00327F41" w:rsidP="004B78AE">
            <w:pPr>
              <w:pStyle w:val="TableParagraph"/>
              <w:ind w:left="107" w:right="49"/>
              <w:rPr>
                <w:sz w:val="16"/>
                <w:szCs w:val="16"/>
              </w:rPr>
            </w:pPr>
            <w:r w:rsidRPr="00DF7F51">
              <w:rPr>
                <w:sz w:val="16"/>
                <w:szCs w:val="16"/>
              </w:rPr>
              <w:t xml:space="preserve">Identify </w:t>
            </w:r>
            <w:r w:rsidRPr="00DF7F51">
              <w:rPr>
                <w:sz w:val="16"/>
                <w:szCs w:val="16"/>
                <w:u w:val="single"/>
              </w:rPr>
              <w:t>6</w:t>
            </w:r>
            <w:r w:rsidR="00BE5D9D" w:rsidRPr="00DF7F51">
              <w:rPr>
                <w:sz w:val="16"/>
                <w:szCs w:val="16"/>
                <w:u w:val="single"/>
              </w:rPr>
              <w:t xml:space="preserve"> schools</w:t>
            </w:r>
            <w:r w:rsidR="00BE5D9D" w:rsidRPr="00DF7F51">
              <w:rPr>
                <w:sz w:val="16"/>
                <w:szCs w:val="16"/>
              </w:rPr>
              <w:t xml:space="preserve"> and teachers and ~250 students. Increased access and engagement by under-represented communities to EE resources</w:t>
            </w:r>
          </w:p>
          <w:p w:rsidR="00BE5D9D" w:rsidRPr="00DF7F51" w:rsidRDefault="00BE5D9D" w:rsidP="004B78AE">
            <w:pPr>
              <w:pStyle w:val="TableParagraph"/>
              <w:ind w:left="107" w:right="49"/>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BE5D9D">
            <w:pPr>
              <w:pStyle w:val="TableParagraph"/>
              <w:ind w:left="107" w:right="49"/>
              <w:rPr>
                <w:sz w:val="16"/>
                <w:szCs w:val="16"/>
              </w:rPr>
            </w:pPr>
            <w:r w:rsidRPr="00DF7F51">
              <w:rPr>
                <w:sz w:val="16"/>
                <w:szCs w:val="16"/>
              </w:rPr>
              <w:t>Six</w:t>
            </w:r>
            <w:r w:rsidR="00BE5D9D" w:rsidRPr="00DF7F51">
              <w:rPr>
                <w:sz w:val="16"/>
                <w:szCs w:val="16"/>
              </w:rPr>
              <w:t xml:space="preserve"> schools successfully recruited for </w:t>
            </w:r>
            <w:r w:rsidR="00BE5D9D" w:rsidRPr="00DF7F51">
              <w:rPr>
                <w:i/>
                <w:sz w:val="16"/>
                <w:szCs w:val="16"/>
              </w:rPr>
              <w:t>SCAPE 2.</w:t>
            </w:r>
          </w:p>
          <w:p w:rsidR="00BE5D9D" w:rsidRPr="00DF7F51" w:rsidRDefault="00BE5D9D" w:rsidP="004B78AE">
            <w:pPr>
              <w:pStyle w:val="TableParagraph"/>
              <w:ind w:left="107" w:right="49"/>
              <w:rPr>
                <w:sz w:val="16"/>
                <w:szCs w:val="16"/>
              </w:rPr>
            </w:pPr>
          </w:p>
          <w:p w:rsidR="00BE5D9D" w:rsidRPr="00DF7F51" w:rsidRDefault="00BE5D9D" w:rsidP="004B78AE">
            <w:pPr>
              <w:pStyle w:val="TableParagraph"/>
              <w:ind w:left="107" w:right="49"/>
              <w:rPr>
                <w:sz w:val="16"/>
                <w:szCs w:val="16"/>
              </w:rPr>
            </w:pPr>
          </w:p>
        </w:tc>
        <w:tc>
          <w:tcPr>
            <w:tcW w:w="2340" w:type="dxa"/>
          </w:tcPr>
          <w:p w:rsidR="00BE5D9D" w:rsidRPr="00DF7F51" w:rsidRDefault="00BE5D9D" w:rsidP="00BE5D9D">
            <w:pPr>
              <w:pStyle w:val="TableParagraph"/>
              <w:ind w:left="107" w:right="49"/>
              <w:rPr>
                <w:b/>
                <w:sz w:val="16"/>
                <w:szCs w:val="16"/>
              </w:rPr>
            </w:pPr>
            <w:r w:rsidRPr="00DF7F51">
              <w:rPr>
                <w:b/>
                <w:sz w:val="16"/>
                <w:szCs w:val="16"/>
              </w:rPr>
              <w:t>Objectives</w:t>
            </w:r>
          </w:p>
          <w:p w:rsidR="00BE5D9D" w:rsidRPr="00DF7F51" w:rsidRDefault="00660CBF" w:rsidP="00660CBF">
            <w:pPr>
              <w:pStyle w:val="TableParagraph"/>
              <w:ind w:left="105" w:right="163"/>
              <w:rPr>
                <w:sz w:val="16"/>
                <w:szCs w:val="16"/>
              </w:rPr>
            </w:pPr>
            <w:r w:rsidRPr="00DF7F51">
              <w:rPr>
                <w:sz w:val="16"/>
                <w:szCs w:val="16"/>
              </w:rPr>
              <w:t>Participants will demonstrate</w:t>
            </w:r>
            <w:r w:rsidR="00BE5D9D" w:rsidRPr="00DF7F51">
              <w:rPr>
                <w:sz w:val="16"/>
                <w:szCs w:val="16"/>
              </w:rPr>
              <w:t xml:space="preserve"> increased awareness and comprehension of environmental issues </w:t>
            </w:r>
            <w:r w:rsidR="00BE5D9D" w:rsidRPr="00DF7F51">
              <w:rPr>
                <w:spacing w:val="-3"/>
                <w:sz w:val="16"/>
                <w:szCs w:val="16"/>
              </w:rPr>
              <w:t xml:space="preserve">and </w:t>
            </w:r>
            <w:r w:rsidR="00BE5D9D" w:rsidRPr="00DF7F51">
              <w:rPr>
                <w:sz w:val="16"/>
                <w:szCs w:val="16"/>
              </w:rPr>
              <w:t>how policies and practices affect their community’s</w:t>
            </w:r>
            <w:r w:rsidRPr="00DF7F51">
              <w:rPr>
                <w:sz w:val="16"/>
                <w:szCs w:val="16"/>
              </w:rPr>
              <w:t xml:space="preserve"> e</w:t>
            </w:r>
            <w:r w:rsidR="00BE5D9D" w:rsidRPr="00DF7F51">
              <w:rPr>
                <w:sz w:val="16"/>
                <w:szCs w:val="16"/>
              </w:rPr>
              <w:t>nvironment</w:t>
            </w:r>
            <w:r w:rsidRPr="00DF7F51">
              <w:rPr>
                <w:sz w:val="16"/>
                <w:szCs w:val="16"/>
              </w:rPr>
              <w:t>.</w:t>
            </w:r>
          </w:p>
          <w:p w:rsidR="00BE5D9D" w:rsidRPr="00DF7F51" w:rsidRDefault="00BE5D9D" w:rsidP="004B78AE">
            <w:pPr>
              <w:pStyle w:val="TableParagraph"/>
              <w:ind w:left="106"/>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7D2C79" w:rsidP="00BE5D9D">
            <w:pPr>
              <w:pStyle w:val="TableParagraph"/>
              <w:ind w:left="107" w:right="49"/>
              <w:rPr>
                <w:sz w:val="16"/>
                <w:szCs w:val="16"/>
              </w:rPr>
            </w:pPr>
            <w:r w:rsidRPr="00DF7F51">
              <w:rPr>
                <w:sz w:val="16"/>
                <w:szCs w:val="16"/>
              </w:rPr>
              <w:t xml:space="preserve">Teachers demonstrated increased awareness by tying </w:t>
            </w:r>
            <w:r w:rsidR="00C729C2" w:rsidRPr="00DF7F51">
              <w:rPr>
                <w:i/>
                <w:sz w:val="16"/>
                <w:szCs w:val="16"/>
              </w:rPr>
              <w:t>SCAPE 2.0</w:t>
            </w:r>
            <w:r w:rsidR="00660CBF" w:rsidRPr="00DF7F51">
              <w:rPr>
                <w:sz w:val="16"/>
                <w:szCs w:val="16"/>
              </w:rPr>
              <w:t xml:space="preserve"> objectives to</w:t>
            </w:r>
            <w:r w:rsidR="00C01FB7" w:rsidRPr="00DF7F51">
              <w:rPr>
                <w:sz w:val="16"/>
                <w:szCs w:val="16"/>
              </w:rPr>
              <w:t xml:space="preserve"> research on local “experts” (</w:t>
            </w:r>
            <w:r w:rsidR="005C538D" w:rsidRPr="00DF7F51">
              <w:rPr>
                <w:sz w:val="16"/>
                <w:szCs w:val="16"/>
              </w:rPr>
              <w:t>Gunnison</w:t>
            </w:r>
            <w:r w:rsidR="00C01FB7" w:rsidRPr="00DF7F51">
              <w:rPr>
                <w:sz w:val="16"/>
                <w:szCs w:val="16"/>
              </w:rPr>
              <w:t xml:space="preserve">, CO) and </w:t>
            </w:r>
            <w:r w:rsidR="00660CBF" w:rsidRPr="00DF7F51">
              <w:rPr>
                <w:sz w:val="16"/>
                <w:szCs w:val="16"/>
              </w:rPr>
              <w:t>community partnerships (Mountain Studies Institute, City of Durango)</w:t>
            </w:r>
            <w:r w:rsidR="00327F41" w:rsidRPr="00DF7F51">
              <w:rPr>
                <w:sz w:val="16"/>
                <w:szCs w:val="16"/>
              </w:rPr>
              <w:t xml:space="preserve"> and environmental history (Pinedale)</w:t>
            </w:r>
          </w:p>
          <w:p w:rsidR="00BE5D9D" w:rsidRPr="00DF7F51" w:rsidRDefault="00BE5D9D" w:rsidP="004B78AE">
            <w:pPr>
              <w:pStyle w:val="TableParagraph"/>
              <w:ind w:left="106"/>
              <w:rPr>
                <w:sz w:val="16"/>
                <w:szCs w:val="16"/>
              </w:rPr>
            </w:pPr>
          </w:p>
        </w:tc>
        <w:tc>
          <w:tcPr>
            <w:tcW w:w="3104"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7D2C79" w:rsidP="007D2C79">
            <w:pPr>
              <w:pStyle w:val="TableParagraph"/>
              <w:ind w:left="105" w:right="54"/>
              <w:rPr>
                <w:sz w:val="16"/>
                <w:szCs w:val="16"/>
              </w:rPr>
            </w:pPr>
            <w:r w:rsidRPr="00DF7F51">
              <w:rPr>
                <w:sz w:val="16"/>
                <w:szCs w:val="16"/>
              </w:rPr>
              <w:t>Establish</w:t>
            </w:r>
            <w:r w:rsidR="00BE5D9D" w:rsidRPr="00DF7F51">
              <w:rPr>
                <w:sz w:val="16"/>
                <w:szCs w:val="16"/>
              </w:rPr>
              <w:t xml:space="preserve"> sustainable EE programs on</w:t>
            </w:r>
            <w:r w:rsidRPr="00DF7F51">
              <w:rPr>
                <w:sz w:val="16"/>
                <w:szCs w:val="16"/>
              </w:rPr>
              <w:t xml:space="preserve"> </w:t>
            </w:r>
            <w:r w:rsidR="00BE5D9D" w:rsidRPr="00DF7F51">
              <w:rPr>
                <w:sz w:val="16"/>
                <w:szCs w:val="16"/>
              </w:rPr>
              <w:t>water conservation and quality in t</w:t>
            </w:r>
            <w:r w:rsidRPr="00DF7F51">
              <w:rPr>
                <w:sz w:val="16"/>
                <w:szCs w:val="16"/>
              </w:rPr>
              <w:t>argeted regions featuring well-</w:t>
            </w:r>
            <w:r w:rsidR="00BE5D9D" w:rsidRPr="00DF7F51">
              <w:rPr>
                <w:sz w:val="16"/>
                <w:szCs w:val="16"/>
              </w:rPr>
              <w:t>defined, professionally formatted curricula</w:t>
            </w:r>
            <w:r w:rsidR="005C538D" w:rsidRPr="00DF7F51">
              <w:rPr>
                <w:sz w:val="16"/>
                <w:szCs w:val="16"/>
              </w:rPr>
              <w:t xml:space="preserve"> across an expanded geographic base.</w:t>
            </w:r>
          </w:p>
          <w:p w:rsidR="00BE5D9D" w:rsidRPr="00DF7F51" w:rsidRDefault="00BE5D9D" w:rsidP="004B78AE">
            <w:pPr>
              <w:pStyle w:val="TableParagraph"/>
              <w:ind w:left="105" w:right="247"/>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B225AC" w:rsidP="004B78AE">
            <w:pPr>
              <w:pStyle w:val="TableParagraph"/>
              <w:ind w:left="105" w:right="247"/>
              <w:rPr>
                <w:sz w:val="16"/>
                <w:szCs w:val="16"/>
              </w:rPr>
            </w:pPr>
            <w:r w:rsidRPr="00B225AC">
              <w:rPr>
                <w:sz w:val="16"/>
                <w:szCs w:val="16"/>
                <w:highlight w:val="yellow"/>
              </w:rPr>
              <w:t>Partnership with the Telluride Institute in Colorado provides long-term home for the SCAPE 2.0 curriculum.</w:t>
            </w:r>
          </w:p>
        </w:tc>
      </w:tr>
      <w:tr w:rsidR="00BE5D9D" w:rsidRPr="00DF7F51" w:rsidTr="00327F41">
        <w:trPr>
          <w:trHeight w:val="2177"/>
        </w:trPr>
        <w:tc>
          <w:tcPr>
            <w:tcW w:w="2412" w:type="dxa"/>
          </w:tcPr>
          <w:p w:rsidR="007D2C79" w:rsidRPr="00DF7F51" w:rsidRDefault="007D2C79" w:rsidP="004B78AE">
            <w:pPr>
              <w:pStyle w:val="TableParagraph"/>
              <w:ind w:left="105" w:right="280"/>
              <w:rPr>
                <w:sz w:val="16"/>
                <w:szCs w:val="16"/>
              </w:rPr>
            </w:pPr>
            <w:r w:rsidRPr="00DF7F51">
              <w:rPr>
                <w:b/>
                <w:sz w:val="16"/>
                <w:szCs w:val="16"/>
              </w:rPr>
              <w:t>Objectives</w:t>
            </w:r>
          </w:p>
          <w:p w:rsidR="00BE5D9D" w:rsidRPr="00DF7F51" w:rsidRDefault="00CB7EA6" w:rsidP="00CB7EA6">
            <w:pPr>
              <w:pStyle w:val="TableParagraph"/>
              <w:ind w:left="105" w:right="280"/>
              <w:rPr>
                <w:sz w:val="16"/>
                <w:szCs w:val="16"/>
              </w:rPr>
            </w:pPr>
            <w:r w:rsidRPr="00DF7F51">
              <w:rPr>
                <w:sz w:val="16"/>
                <w:szCs w:val="16"/>
              </w:rPr>
              <w:t>Develop</w:t>
            </w:r>
            <w:r w:rsidR="00BE5D9D" w:rsidRPr="00DF7F51">
              <w:rPr>
                <w:sz w:val="16"/>
                <w:szCs w:val="16"/>
              </w:rPr>
              <w:t xml:space="preserve"> training for high school teachers and community e</w:t>
            </w:r>
            <w:r w:rsidRPr="00DF7F51">
              <w:rPr>
                <w:sz w:val="16"/>
                <w:szCs w:val="16"/>
              </w:rPr>
              <w:t xml:space="preserve">ducators </w:t>
            </w:r>
          </w:p>
          <w:p w:rsidR="00BE5D9D" w:rsidRPr="00DF7F51" w:rsidRDefault="00BE5D9D" w:rsidP="004B78AE">
            <w:pPr>
              <w:pStyle w:val="TableParagraph"/>
              <w:spacing w:before="2"/>
              <w:ind w:left="105"/>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CB7EA6" w:rsidP="005C538D">
            <w:pPr>
              <w:pStyle w:val="TableParagraph"/>
              <w:spacing w:before="2"/>
              <w:ind w:left="105"/>
              <w:rPr>
                <w:sz w:val="16"/>
                <w:szCs w:val="16"/>
              </w:rPr>
            </w:pPr>
            <w:r w:rsidRPr="0083487A">
              <w:rPr>
                <w:sz w:val="16"/>
                <w:szCs w:val="16"/>
                <w:highlight w:val="yellow"/>
              </w:rPr>
              <w:t xml:space="preserve">Met one on one (in some cases via </w:t>
            </w:r>
            <w:r w:rsidR="005C538D" w:rsidRPr="0083487A">
              <w:rPr>
                <w:sz w:val="16"/>
                <w:szCs w:val="16"/>
                <w:highlight w:val="yellow"/>
              </w:rPr>
              <w:t>ZOOM</w:t>
            </w:r>
            <w:r w:rsidRPr="0083487A">
              <w:rPr>
                <w:sz w:val="16"/>
                <w:szCs w:val="16"/>
                <w:highlight w:val="yellow"/>
              </w:rPr>
              <w:t xml:space="preserve"> or phone) with each of the project teachers to discuss opportunities and challenges of introducing </w:t>
            </w:r>
            <w:r w:rsidR="0083487A" w:rsidRPr="0083487A">
              <w:rPr>
                <w:sz w:val="16"/>
                <w:szCs w:val="16"/>
                <w:highlight w:val="yellow"/>
              </w:rPr>
              <w:t xml:space="preserve">and implementing </w:t>
            </w:r>
            <w:r w:rsidRPr="0083487A">
              <w:rPr>
                <w:sz w:val="16"/>
                <w:szCs w:val="16"/>
                <w:highlight w:val="yellow"/>
              </w:rPr>
              <w:t>SCAPE 2</w:t>
            </w:r>
            <w:r w:rsidR="0083487A" w:rsidRPr="0083487A">
              <w:rPr>
                <w:sz w:val="16"/>
                <w:szCs w:val="16"/>
                <w:highlight w:val="yellow"/>
              </w:rPr>
              <w:t>.0</w:t>
            </w:r>
            <w:r w:rsidRPr="0083487A">
              <w:rPr>
                <w:sz w:val="16"/>
                <w:szCs w:val="16"/>
                <w:highlight w:val="yellow"/>
              </w:rPr>
              <w:t xml:space="preserve"> in their school.</w:t>
            </w:r>
          </w:p>
        </w:tc>
        <w:tc>
          <w:tcPr>
            <w:tcW w:w="2268" w:type="dxa"/>
          </w:tcPr>
          <w:p w:rsidR="007D2C79" w:rsidRPr="00DF7F51" w:rsidRDefault="007D2C79" w:rsidP="007D2C79">
            <w:pPr>
              <w:pStyle w:val="TableParagraph"/>
              <w:ind w:left="107" w:right="49"/>
              <w:rPr>
                <w:b/>
                <w:sz w:val="16"/>
                <w:szCs w:val="16"/>
              </w:rPr>
            </w:pPr>
            <w:r w:rsidRPr="00DF7F51">
              <w:rPr>
                <w:b/>
                <w:sz w:val="16"/>
                <w:szCs w:val="16"/>
              </w:rPr>
              <w:t xml:space="preserve"> Objectives</w:t>
            </w:r>
          </w:p>
          <w:p w:rsidR="00BE5D9D" w:rsidRPr="00DF7F51" w:rsidRDefault="00BE5D9D" w:rsidP="007D2C79">
            <w:pPr>
              <w:pStyle w:val="TableParagraph"/>
              <w:ind w:left="150" w:right="114"/>
              <w:rPr>
                <w:sz w:val="16"/>
                <w:szCs w:val="16"/>
              </w:rPr>
            </w:pPr>
            <w:r w:rsidRPr="00DF7F51">
              <w:rPr>
                <w:sz w:val="16"/>
                <w:szCs w:val="16"/>
              </w:rPr>
              <w:t xml:space="preserve">High school teachers and community educators participated in </w:t>
            </w:r>
            <w:r w:rsidR="005C538D" w:rsidRPr="00DF7F51">
              <w:rPr>
                <w:sz w:val="16"/>
                <w:szCs w:val="16"/>
              </w:rPr>
              <w:t>Fal</w:t>
            </w:r>
            <w:r w:rsidRPr="00DF7F51">
              <w:rPr>
                <w:sz w:val="16"/>
                <w:szCs w:val="16"/>
              </w:rPr>
              <w:t xml:space="preserve"> </w:t>
            </w:r>
            <w:r w:rsidR="00660CBF" w:rsidRPr="00DF7F51">
              <w:rPr>
                <w:sz w:val="16"/>
                <w:szCs w:val="16"/>
              </w:rPr>
              <w:t>training, online tutorials</w:t>
            </w:r>
            <w:r w:rsidRPr="00DF7F51">
              <w:rPr>
                <w:sz w:val="16"/>
                <w:szCs w:val="16"/>
              </w:rPr>
              <w:t>, and service learning work to increase awareness.</w:t>
            </w:r>
          </w:p>
          <w:p w:rsidR="00BE5D9D" w:rsidRPr="00DF7F51" w:rsidRDefault="00BE5D9D" w:rsidP="004B78AE">
            <w:pPr>
              <w:pStyle w:val="TableParagraph"/>
              <w:ind w:left="14" w:right="114"/>
              <w:rPr>
                <w:sz w:val="16"/>
                <w:szCs w:val="16"/>
              </w:rPr>
            </w:pPr>
          </w:p>
          <w:p w:rsidR="00BE5D9D" w:rsidRPr="00DF7F51" w:rsidRDefault="00BE5D9D" w:rsidP="00660CBF">
            <w:pPr>
              <w:pStyle w:val="TableParagraph"/>
              <w:ind w:left="157" w:right="78"/>
              <w:rPr>
                <w:b/>
                <w:sz w:val="16"/>
                <w:szCs w:val="16"/>
              </w:rPr>
            </w:pPr>
            <w:r w:rsidRPr="00DF7F51">
              <w:rPr>
                <w:b/>
                <w:sz w:val="16"/>
                <w:szCs w:val="16"/>
              </w:rPr>
              <w:t xml:space="preserve">Accomplishments </w:t>
            </w:r>
          </w:p>
          <w:p w:rsidR="00BE5D9D" w:rsidRPr="00DF7F51" w:rsidRDefault="00660CBF" w:rsidP="00775AB7">
            <w:pPr>
              <w:pStyle w:val="TableParagraph"/>
              <w:ind w:left="157" w:right="114"/>
              <w:rPr>
                <w:sz w:val="16"/>
                <w:szCs w:val="16"/>
              </w:rPr>
            </w:pPr>
            <w:r w:rsidRPr="00DF7F51">
              <w:rPr>
                <w:sz w:val="16"/>
                <w:szCs w:val="16"/>
              </w:rPr>
              <w:t xml:space="preserve">Met </w:t>
            </w:r>
            <w:r w:rsidR="00775AB7" w:rsidRPr="00DF7F51">
              <w:rPr>
                <w:sz w:val="16"/>
                <w:szCs w:val="16"/>
              </w:rPr>
              <w:t>FTF and via phone</w:t>
            </w:r>
            <w:r w:rsidRPr="00DF7F51">
              <w:rPr>
                <w:sz w:val="16"/>
                <w:szCs w:val="16"/>
              </w:rPr>
              <w:t xml:space="preserve"> with </w:t>
            </w:r>
            <w:r w:rsidR="00775AB7" w:rsidRPr="00DF7F51">
              <w:rPr>
                <w:sz w:val="16"/>
                <w:szCs w:val="16"/>
              </w:rPr>
              <w:t>new computer specialist, Toby Kidd, regarding refinements to cloud-based curricular materials and data uploading methods.</w:t>
            </w:r>
          </w:p>
        </w:tc>
        <w:tc>
          <w:tcPr>
            <w:tcW w:w="2340"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BE5D9D" w:rsidP="00660CBF">
            <w:pPr>
              <w:pStyle w:val="TableParagraph"/>
              <w:ind w:left="104" w:right="147"/>
              <w:rPr>
                <w:sz w:val="16"/>
                <w:szCs w:val="16"/>
              </w:rPr>
            </w:pPr>
            <w:r w:rsidRPr="00DF7F51">
              <w:rPr>
                <w:sz w:val="16"/>
                <w:szCs w:val="16"/>
              </w:rPr>
              <w:t xml:space="preserve">Teachers </w:t>
            </w:r>
            <w:r w:rsidR="00660CBF" w:rsidRPr="00DF7F51">
              <w:rPr>
                <w:sz w:val="16"/>
                <w:szCs w:val="16"/>
              </w:rPr>
              <w:t>to integrate</w:t>
            </w:r>
            <w:r w:rsidRPr="00DF7F51">
              <w:rPr>
                <w:sz w:val="16"/>
                <w:szCs w:val="16"/>
              </w:rPr>
              <w:t xml:space="preserve"> increased knowledge of EE best practices into the classroom.</w:t>
            </w:r>
            <w:r w:rsidR="00DF6445" w:rsidRPr="00DF7F51">
              <w:rPr>
                <w:sz w:val="16"/>
                <w:szCs w:val="16"/>
              </w:rPr>
              <w:t xml:space="preserve"> </w:t>
            </w:r>
            <w:r w:rsidR="00660CBF" w:rsidRPr="00DF7F51">
              <w:rPr>
                <w:sz w:val="16"/>
                <w:szCs w:val="16"/>
              </w:rPr>
              <w:t>Teachers and students will lead</w:t>
            </w:r>
            <w:r w:rsidRPr="00DF7F51">
              <w:rPr>
                <w:sz w:val="16"/>
                <w:szCs w:val="16"/>
              </w:rPr>
              <w:t xml:space="preserve"> environmentally- focuse</w:t>
            </w:r>
            <w:r w:rsidR="00660CBF" w:rsidRPr="00DF7F51">
              <w:rPr>
                <w:sz w:val="16"/>
                <w:szCs w:val="16"/>
              </w:rPr>
              <w:t>d projects in their schools and t</w:t>
            </w:r>
            <w:r w:rsidRPr="00DF7F51">
              <w:rPr>
                <w:sz w:val="16"/>
                <w:szCs w:val="16"/>
              </w:rPr>
              <w:t>heir communities.</w:t>
            </w:r>
          </w:p>
          <w:p w:rsidR="00BE5D9D" w:rsidRPr="00DF7F51" w:rsidRDefault="00BE5D9D" w:rsidP="004B78AE">
            <w:pPr>
              <w:pStyle w:val="TableParagraph"/>
              <w:ind w:left="104"/>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83487A">
            <w:pPr>
              <w:pStyle w:val="TableParagraph"/>
              <w:ind w:left="104"/>
              <w:rPr>
                <w:sz w:val="16"/>
                <w:szCs w:val="16"/>
              </w:rPr>
            </w:pPr>
            <w:r w:rsidRPr="00DF7F51">
              <w:rPr>
                <w:sz w:val="16"/>
                <w:szCs w:val="16"/>
              </w:rPr>
              <w:t>Successful funding a</w:t>
            </w:r>
            <w:r w:rsidR="00C962F4" w:rsidRPr="00DF7F51">
              <w:rPr>
                <w:sz w:val="16"/>
                <w:szCs w:val="16"/>
              </w:rPr>
              <w:t>nd equipping of project schools (ongoing)</w:t>
            </w:r>
            <w:r w:rsidR="00775AB7" w:rsidRPr="00DF7F51">
              <w:rPr>
                <w:sz w:val="16"/>
                <w:szCs w:val="16"/>
              </w:rPr>
              <w:t>. Final equipment funding distributed in early April 2020 to Pinedale HS in Wyoming.</w:t>
            </w:r>
            <w:r w:rsidR="0083487A">
              <w:rPr>
                <w:sz w:val="16"/>
                <w:szCs w:val="16"/>
              </w:rPr>
              <w:t xml:space="preserve"> </w:t>
            </w:r>
          </w:p>
        </w:tc>
        <w:tc>
          <w:tcPr>
            <w:tcW w:w="3104" w:type="dxa"/>
          </w:tcPr>
          <w:p w:rsidR="007D2C79" w:rsidRPr="00DF7F51" w:rsidRDefault="007D2C79" w:rsidP="007D2C79">
            <w:pPr>
              <w:pStyle w:val="TableParagraph"/>
              <w:ind w:left="107" w:right="49"/>
              <w:rPr>
                <w:b/>
                <w:sz w:val="16"/>
                <w:szCs w:val="16"/>
              </w:rPr>
            </w:pPr>
            <w:r w:rsidRPr="00DF7F51">
              <w:rPr>
                <w:b/>
                <w:sz w:val="16"/>
                <w:szCs w:val="16"/>
              </w:rPr>
              <w:t>Objectives</w:t>
            </w:r>
          </w:p>
          <w:p w:rsidR="00BE5D9D" w:rsidRPr="00DF7F51" w:rsidRDefault="007D2C79" w:rsidP="007D2C79">
            <w:pPr>
              <w:pStyle w:val="TableParagraph"/>
              <w:ind w:left="105" w:right="195"/>
              <w:rPr>
                <w:spacing w:val="-3"/>
                <w:sz w:val="16"/>
                <w:szCs w:val="16"/>
              </w:rPr>
            </w:pPr>
            <w:r w:rsidRPr="00DF7F51">
              <w:rPr>
                <w:sz w:val="16"/>
                <w:szCs w:val="16"/>
              </w:rPr>
              <w:t>Share materials</w:t>
            </w:r>
            <w:r w:rsidR="00BE5D9D" w:rsidRPr="00DF7F51">
              <w:rPr>
                <w:sz w:val="16"/>
                <w:szCs w:val="16"/>
              </w:rPr>
              <w:t xml:space="preserve"> online and with educators at local and national EE and science teacher conferences </w:t>
            </w:r>
          </w:p>
          <w:p w:rsidR="00BE5D9D" w:rsidRPr="00DF7F51" w:rsidRDefault="00BE5D9D" w:rsidP="004B78AE">
            <w:pPr>
              <w:pStyle w:val="TableParagraph"/>
              <w:ind w:left="106" w:right="232"/>
              <w:rPr>
                <w:spacing w:val="-3"/>
                <w:sz w:val="16"/>
                <w:szCs w:val="16"/>
              </w:rPr>
            </w:pPr>
          </w:p>
          <w:p w:rsidR="007D2C79" w:rsidRPr="00DF7F51" w:rsidRDefault="00BE5D9D" w:rsidP="00BE5D9D">
            <w:pPr>
              <w:pStyle w:val="TableParagraph"/>
              <w:ind w:left="106" w:right="78"/>
              <w:rPr>
                <w:b/>
                <w:sz w:val="16"/>
                <w:szCs w:val="16"/>
              </w:rPr>
            </w:pPr>
            <w:r w:rsidRPr="00DF7F51">
              <w:rPr>
                <w:b/>
                <w:sz w:val="16"/>
                <w:szCs w:val="16"/>
              </w:rPr>
              <w:t>Accomplishments</w:t>
            </w:r>
          </w:p>
          <w:p w:rsidR="007D2C79" w:rsidRPr="00DF7F51" w:rsidRDefault="00660CBF" w:rsidP="00660CBF">
            <w:pPr>
              <w:pStyle w:val="TableParagraph"/>
              <w:ind w:left="135" w:right="195"/>
              <w:rPr>
                <w:spacing w:val="-3"/>
                <w:sz w:val="16"/>
                <w:szCs w:val="16"/>
              </w:rPr>
            </w:pPr>
            <w:r w:rsidRPr="00DF7F51">
              <w:rPr>
                <w:sz w:val="16"/>
                <w:szCs w:val="16"/>
              </w:rPr>
              <w:t>W</w:t>
            </w:r>
            <w:r w:rsidR="00E9157B" w:rsidRPr="00DF7F51">
              <w:rPr>
                <w:sz w:val="16"/>
                <w:szCs w:val="16"/>
              </w:rPr>
              <w:t>estern Colorado U.</w:t>
            </w:r>
            <w:r w:rsidR="00292EF3" w:rsidRPr="00DF7F51">
              <w:rPr>
                <w:sz w:val="16"/>
                <w:szCs w:val="16"/>
              </w:rPr>
              <w:t>/ENSV</w:t>
            </w:r>
            <w:r w:rsidR="00E9157B" w:rsidRPr="00DF7F51">
              <w:rPr>
                <w:sz w:val="16"/>
                <w:szCs w:val="16"/>
              </w:rPr>
              <w:t xml:space="preserve"> (August 2019)</w:t>
            </w:r>
            <w:r w:rsidRPr="00DF7F51">
              <w:rPr>
                <w:sz w:val="16"/>
                <w:szCs w:val="16"/>
              </w:rPr>
              <w:t xml:space="preserve">. </w:t>
            </w:r>
            <w:r w:rsidR="007D2C79" w:rsidRPr="00DF7F51">
              <w:rPr>
                <w:spacing w:val="-3"/>
                <w:sz w:val="16"/>
                <w:szCs w:val="16"/>
              </w:rPr>
              <w:t xml:space="preserve">Widely distributed video documentation </w:t>
            </w:r>
            <w:r w:rsidR="007D2C79" w:rsidRPr="00DF7F51">
              <w:rPr>
                <w:spacing w:val="-2"/>
                <w:sz w:val="16"/>
                <w:szCs w:val="16"/>
              </w:rPr>
              <w:t xml:space="preserve">via </w:t>
            </w:r>
            <w:r w:rsidR="007D2C79" w:rsidRPr="00DF7F51">
              <w:rPr>
                <w:i/>
                <w:spacing w:val="-3"/>
                <w:sz w:val="16"/>
                <w:szCs w:val="16"/>
              </w:rPr>
              <w:t xml:space="preserve">SCAPE </w:t>
            </w:r>
            <w:r w:rsidR="007D2C79" w:rsidRPr="00DF7F51">
              <w:rPr>
                <w:spacing w:val="-3"/>
                <w:sz w:val="16"/>
                <w:szCs w:val="16"/>
              </w:rPr>
              <w:t>Vimeo</w:t>
            </w:r>
            <w:r w:rsidR="007D2C79" w:rsidRPr="00DF7F51">
              <w:rPr>
                <w:spacing w:val="-2"/>
                <w:sz w:val="16"/>
                <w:szCs w:val="16"/>
              </w:rPr>
              <w:t xml:space="preserve"> </w:t>
            </w:r>
            <w:r w:rsidR="007D2C79" w:rsidRPr="00DF7F51">
              <w:rPr>
                <w:spacing w:val="-3"/>
                <w:sz w:val="16"/>
                <w:szCs w:val="16"/>
              </w:rPr>
              <w:t>channel.</w:t>
            </w:r>
          </w:p>
          <w:p w:rsidR="00327F41" w:rsidRPr="00DF7F51" w:rsidRDefault="00327F41" w:rsidP="00660CBF">
            <w:pPr>
              <w:pStyle w:val="TableParagraph"/>
              <w:ind w:left="135" w:right="195"/>
              <w:rPr>
                <w:spacing w:val="-3"/>
                <w:sz w:val="16"/>
                <w:szCs w:val="16"/>
              </w:rPr>
            </w:pPr>
          </w:p>
          <w:p w:rsidR="00327F41" w:rsidRPr="00DF7F51" w:rsidRDefault="00327F41" w:rsidP="00660CBF">
            <w:pPr>
              <w:pStyle w:val="TableParagraph"/>
              <w:ind w:left="135" w:right="195"/>
              <w:rPr>
                <w:sz w:val="16"/>
                <w:szCs w:val="16"/>
              </w:rPr>
            </w:pPr>
            <w:r w:rsidRPr="001F2932">
              <w:rPr>
                <w:spacing w:val="-3"/>
                <w:sz w:val="16"/>
                <w:szCs w:val="16"/>
                <w:highlight w:val="yellow"/>
              </w:rPr>
              <w:t xml:space="preserve">Initial planning for participation in </w:t>
            </w:r>
            <w:r w:rsidR="00775AB7" w:rsidRPr="001F2932">
              <w:rPr>
                <w:spacing w:val="-3"/>
                <w:sz w:val="16"/>
                <w:szCs w:val="16"/>
                <w:highlight w:val="yellow"/>
              </w:rPr>
              <w:t>NAAEE conference in October 2021</w:t>
            </w:r>
            <w:r w:rsidRPr="001F2932">
              <w:rPr>
                <w:spacing w:val="-3"/>
                <w:sz w:val="16"/>
                <w:szCs w:val="16"/>
                <w:highlight w:val="yellow"/>
              </w:rPr>
              <w:t>.</w:t>
            </w:r>
            <w:r w:rsidR="00775AB7" w:rsidRPr="00DF7F51">
              <w:rPr>
                <w:spacing w:val="-3"/>
                <w:sz w:val="16"/>
                <w:szCs w:val="16"/>
              </w:rPr>
              <w:t xml:space="preserve">  Plan to participate in October 2020 conference in Tucson cancelled.</w:t>
            </w:r>
          </w:p>
          <w:p w:rsidR="00BE5D9D" w:rsidRPr="00DF7F51" w:rsidRDefault="00327F41" w:rsidP="00327F41">
            <w:pPr>
              <w:pStyle w:val="TableParagraph"/>
              <w:ind w:left="106" w:right="78"/>
              <w:rPr>
                <w:b/>
                <w:sz w:val="16"/>
                <w:szCs w:val="16"/>
              </w:rPr>
            </w:pPr>
            <w:r w:rsidRPr="00DF7F51">
              <w:rPr>
                <w:b/>
                <w:sz w:val="16"/>
                <w:szCs w:val="16"/>
              </w:rPr>
              <w:t xml:space="preserve"> </w:t>
            </w:r>
          </w:p>
        </w:tc>
      </w:tr>
      <w:tr w:rsidR="00BE5D9D" w:rsidRPr="00DF7F51" w:rsidTr="004C34C2">
        <w:trPr>
          <w:trHeight w:val="2022"/>
        </w:trPr>
        <w:tc>
          <w:tcPr>
            <w:tcW w:w="2412" w:type="dxa"/>
          </w:tcPr>
          <w:p w:rsidR="007D2C79" w:rsidRPr="00DF7F51" w:rsidRDefault="007D2C79" w:rsidP="007D2C79">
            <w:pPr>
              <w:pStyle w:val="TableParagraph"/>
              <w:ind w:left="105" w:right="280"/>
              <w:rPr>
                <w:sz w:val="16"/>
                <w:szCs w:val="16"/>
              </w:rPr>
            </w:pPr>
            <w:r w:rsidRPr="00DF7F51">
              <w:rPr>
                <w:b/>
                <w:sz w:val="16"/>
                <w:szCs w:val="16"/>
              </w:rPr>
              <w:t>Objectives</w:t>
            </w:r>
          </w:p>
          <w:p w:rsidR="00BE5D9D" w:rsidRPr="00DF7F51" w:rsidRDefault="00CB7EA6" w:rsidP="004B78AE">
            <w:pPr>
              <w:pStyle w:val="TableParagraph"/>
              <w:ind w:left="105" w:right="115"/>
              <w:rPr>
                <w:sz w:val="16"/>
                <w:szCs w:val="16"/>
              </w:rPr>
            </w:pPr>
            <w:r w:rsidRPr="00DF7F51">
              <w:rPr>
                <w:sz w:val="16"/>
                <w:szCs w:val="16"/>
              </w:rPr>
              <w:t>Develop</w:t>
            </w:r>
            <w:r w:rsidR="00BE5D9D" w:rsidRPr="00DF7F51">
              <w:rPr>
                <w:sz w:val="16"/>
                <w:szCs w:val="16"/>
              </w:rPr>
              <w:t xml:space="preserve"> high quality online-accessible curricular materials on sustainable </w:t>
            </w:r>
            <w:r w:rsidRPr="00DF7F51">
              <w:rPr>
                <w:sz w:val="16"/>
                <w:szCs w:val="16"/>
              </w:rPr>
              <w:t xml:space="preserve">water use and quality, assist </w:t>
            </w:r>
            <w:r w:rsidR="00BE5D9D" w:rsidRPr="00DF7F51">
              <w:rPr>
                <w:sz w:val="16"/>
                <w:szCs w:val="16"/>
              </w:rPr>
              <w:t>teachers in developing materials for wider</w:t>
            </w:r>
            <w:r w:rsidR="00BE5D9D" w:rsidRPr="00DF7F51">
              <w:rPr>
                <w:spacing w:val="-9"/>
                <w:sz w:val="16"/>
                <w:szCs w:val="16"/>
              </w:rPr>
              <w:t xml:space="preserve"> </w:t>
            </w:r>
            <w:r w:rsidR="00BE5D9D" w:rsidRPr="00DF7F51">
              <w:rPr>
                <w:sz w:val="16"/>
                <w:szCs w:val="16"/>
              </w:rPr>
              <w:t>use</w:t>
            </w:r>
          </w:p>
          <w:p w:rsidR="00BE5D9D" w:rsidRPr="00DF7F51" w:rsidRDefault="00BE5D9D" w:rsidP="004B78AE">
            <w:pPr>
              <w:pStyle w:val="TableParagraph"/>
              <w:ind w:left="105" w:right="115"/>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CB7EA6" w:rsidRPr="00DF7F51" w:rsidRDefault="00660CBF" w:rsidP="00BE5D9D">
            <w:pPr>
              <w:pStyle w:val="TableParagraph"/>
              <w:ind w:left="106" w:right="78"/>
              <w:rPr>
                <w:sz w:val="16"/>
                <w:szCs w:val="16"/>
              </w:rPr>
            </w:pPr>
            <w:r w:rsidRPr="00DF7F51">
              <w:rPr>
                <w:sz w:val="16"/>
                <w:szCs w:val="16"/>
              </w:rPr>
              <w:t>Online materials refined; specific enhancements made by select schools (e.g., Animas High School).</w:t>
            </w:r>
            <w:r w:rsidR="0083487A">
              <w:rPr>
                <w:sz w:val="16"/>
                <w:szCs w:val="16"/>
              </w:rPr>
              <w:t xml:space="preserve"> </w:t>
            </w:r>
            <w:r w:rsidR="0083487A" w:rsidRPr="0083487A">
              <w:rPr>
                <w:sz w:val="16"/>
                <w:szCs w:val="16"/>
                <w:highlight w:val="yellow"/>
              </w:rPr>
              <w:t>New</w:t>
            </w:r>
            <w:r w:rsidR="0083487A">
              <w:rPr>
                <w:sz w:val="16"/>
                <w:szCs w:val="16"/>
              </w:rPr>
              <w:t xml:space="preserve"> </w:t>
            </w:r>
            <w:r w:rsidR="0083487A" w:rsidRPr="0083487A">
              <w:rPr>
                <w:sz w:val="16"/>
                <w:szCs w:val="16"/>
                <w:highlight w:val="yellow"/>
              </w:rPr>
              <w:t>Snow Science lesson</w:t>
            </w:r>
            <w:r w:rsidR="0083487A">
              <w:rPr>
                <w:sz w:val="16"/>
                <w:szCs w:val="16"/>
                <w:highlight w:val="yellow"/>
              </w:rPr>
              <w:t xml:space="preserve"> completed</w:t>
            </w:r>
            <w:r w:rsidR="0083487A" w:rsidRPr="0083487A">
              <w:rPr>
                <w:sz w:val="16"/>
                <w:szCs w:val="16"/>
                <w:highlight w:val="yellow"/>
              </w:rPr>
              <w:t>.</w:t>
            </w:r>
          </w:p>
          <w:p w:rsidR="00BE5D9D" w:rsidRPr="00DF7F51" w:rsidRDefault="00BE5D9D" w:rsidP="004B78AE">
            <w:pPr>
              <w:pStyle w:val="TableParagraph"/>
              <w:ind w:left="105" w:right="115"/>
              <w:rPr>
                <w:sz w:val="16"/>
                <w:szCs w:val="16"/>
              </w:rPr>
            </w:pPr>
          </w:p>
        </w:tc>
        <w:tc>
          <w:tcPr>
            <w:tcW w:w="2268" w:type="dxa"/>
          </w:tcPr>
          <w:p w:rsidR="007D2C79" w:rsidRPr="00DF7F51" w:rsidRDefault="007D2C79" w:rsidP="007D2C79">
            <w:pPr>
              <w:pStyle w:val="TableParagraph"/>
              <w:ind w:left="105" w:right="280"/>
              <w:rPr>
                <w:sz w:val="16"/>
                <w:szCs w:val="16"/>
              </w:rPr>
            </w:pPr>
            <w:r w:rsidRPr="00DF7F51">
              <w:rPr>
                <w:b/>
                <w:sz w:val="16"/>
                <w:szCs w:val="16"/>
              </w:rPr>
              <w:t xml:space="preserve"> Objectives</w:t>
            </w:r>
          </w:p>
          <w:p w:rsidR="00BE5D9D" w:rsidRPr="00DF7F51" w:rsidRDefault="00660CBF" w:rsidP="00660CBF">
            <w:pPr>
              <w:pStyle w:val="TableParagraph"/>
              <w:tabs>
                <w:tab w:val="left" w:pos="1310"/>
              </w:tabs>
              <w:spacing w:line="242" w:lineRule="auto"/>
              <w:ind w:left="150" w:right="233"/>
              <w:rPr>
                <w:sz w:val="16"/>
                <w:szCs w:val="16"/>
              </w:rPr>
            </w:pPr>
            <w:r w:rsidRPr="00DF7F51">
              <w:rPr>
                <w:sz w:val="16"/>
                <w:szCs w:val="16"/>
              </w:rPr>
              <w:t xml:space="preserve">Increase </w:t>
            </w:r>
            <w:r w:rsidR="00BE5D9D" w:rsidRPr="00DF7F51">
              <w:rPr>
                <w:spacing w:val="-4"/>
                <w:sz w:val="16"/>
                <w:szCs w:val="16"/>
              </w:rPr>
              <w:t xml:space="preserve">capacity </w:t>
            </w:r>
            <w:r w:rsidR="00BE5D9D" w:rsidRPr="00DF7F51">
              <w:rPr>
                <w:sz w:val="16"/>
                <w:szCs w:val="16"/>
              </w:rPr>
              <w:t>and</w:t>
            </w:r>
            <w:r w:rsidR="00DF6445" w:rsidRPr="00DF7F51">
              <w:rPr>
                <w:sz w:val="16"/>
                <w:szCs w:val="16"/>
              </w:rPr>
              <w:t xml:space="preserve"> </w:t>
            </w:r>
            <w:r w:rsidR="00BE5D9D" w:rsidRPr="00DF7F51">
              <w:rPr>
                <w:sz w:val="16"/>
                <w:szCs w:val="16"/>
              </w:rPr>
              <w:t>motivation for teachers t</w:t>
            </w:r>
            <w:r w:rsidRPr="00DF7F51">
              <w:rPr>
                <w:sz w:val="16"/>
                <w:szCs w:val="16"/>
              </w:rPr>
              <w:t xml:space="preserve">o develop quality EE materials. </w:t>
            </w:r>
            <w:r w:rsidR="00BE5D9D" w:rsidRPr="00DF7F51">
              <w:rPr>
                <w:sz w:val="16"/>
                <w:szCs w:val="16"/>
              </w:rPr>
              <w:t>Reinforce local identity. Assessment and evaluation of materials</w:t>
            </w:r>
          </w:p>
          <w:p w:rsidR="00BE5D9D" w:rsidRPr="00DF7F51" w:rsidRDefault="00BE5D9D" w:rsidP="004B78AE">
            <w:pPr>
              <w:pStyle w:val="TableParagraph"/>
              <w:ind w:left="108" w:right="172" w:hanging="1"/>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4B78AE">
            <w:pPr>
              <w:pStyle w:val="TableParagraph"/>
              <w:ind w:left="108" w:right="172" w:hanging="1"/>
              <w:rPr>
                <w:sz w:val="16"/>
                <w:szCs w:val="16"/>
              </w:rPr>
            </w:pPr>
            <w:r w:rsidRPr="00DF7F51">
              <w:rPr>
                <w:sz w:val="16"/>
                <w:szCs w:val="16"/>
              </w:rPr>
              <w:t xml:space="preserve">Teachers (Animas HS, </w:t>
            </w:r>
            <w:r w:rsidR="005C538D" w:rsidRPr="00DF7F51">
              <w:rPr>
                <w:sz w:val="16"/>
                <w:szCs w:val="16"/>
              </w:rPr>
              <w:t xml:space="preserve">Ronan HS; </w:t>
            </w:r>
            <w:r w:rsidRPr="00DF7F51">
              <w:rPr>
                <w:sz w:val="16"/>
                <w:szCs w:val="16"/>
              </w:rPr>
              <w:t>Cedaredge HS, Pinedale HS) developed site-specific adaptations of the curriculum.</w:t>
            </w:r>
          </w:p>
        </w:tc>
        <w:tc>
          <w:tcPr>
            <w:tcW w:w="2340" w:type="dxa"/>
          </w:tcPr>
          <w:p w:rsidR="00660CBF" w:rsidRPr="00DF7F51" w:rsidRDefault="00660CBF" w:rsidP="00660CBF">
            <w:pPr>
              <w:pStyle w:val="TableParagraph"/>
              <w:ind w:left="107" w:right="49"/>
              <w:rPr>
                <w:b/>
                <w:sz w:val="16"/>
                <w:szCs w:val="16"/>
              </w:rPr>
            </w:pPr>
            <w:r w:rsidRPr="00DF7F51">
              <w:rPr>
                <w:b/>
                <w:sz w:val="16"/>
                <w:szCs w:val="16"/>
              </w:rPr>
              <w:t>Objectives</w:t>
            </w:r>
          </w:p>
          <w:p w:rsidR="00BE5D9D" w:rsidRPr="00DF7F51" w:rsidRDefault="005C538D" w:rsidP="004B78AE">
            <w:pPr>
              <w:pStyle w:val="TableParagraph"/>
              <w:ind w:left="105" w:right="247"/>
              <w:rPr>
                <w:sz w:val="16"/>
                <w:szCs w:val="16"/>
              </w:rPr>
            </w:pPr>
            <w:r w:rsidRPr="00DF7F51">
              <w:rPr>
                <w:sz w:val="16"/>
                <w:szCs w:val="16"/>
              </w:rPr>
              <w:t>S</w:t>
            </w:r>
            <w:r w:rsidR="00BE5D9D" w:rsidRPr="00DF7F51">
              <w:rPr>
                <w:sz w:val="16"/>
                <w:szCs w:val="16"/>
              </w:rPr>
              <w:t>pecific actions on water conservation and quality</w:t>
            </w:r>
            <w:r w:rsidRPr="00DF7F51">
              <w:rPr>
                <w:sz w:val="16"/>
                <w:szCs w:val="16"/>
              </w:rPr>
              <w:t xml:space="preserve"> undertaken</w:t>
            </w:r>
            <w:r w:rsidR="00BE5D9D" w:rsidRPr="00DF7F51">
              <w:rPr>
                <w:sz w:val="16"/>
                <w:szCs w:val="16"/>
              </w:rPr>
              <w:t xml:space="preserve"> at campus and community levels to reinforce local identity.</w:t>
            </w:r>
          </w:p>
          <w:p w:rsidR="00BE5D9D" w:rsidRPr="00DF7F51" w:rsidRDefault="00BE5D9D" w:rsidP="004B78AE">
            <w:pPr>
              <w:pStyle w:val="TableParagraph"/>
              <w:ind w:left="105" w:right="247"/>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C538D" w:rsidP="0083487A">
            <w:pPr>
              <w:pStyle w:val="TableParagraph"/>
              <w:ind w:left="105" w:right="247"/>
              <w:rPr>
                <w:sz w:val="16"/>
                <w:szCs w:val="16"/>
              </w:rPr>
            </w:pPr>
            <w:r w:rsidRPr="00DF7F51">
              <w:rPr>
                <w:sz w:val="16"/>
                <w:szCs w:val="16"/>
              </w:rPr>
              <w:t xml:space="preserve">Classroom </w:t>
            </w:r>
            <w:r w:rsidR="00327F41" w:rsidRPr="00DF7F51">
              <w:rPr>
                <w:sz w:val="16"/>
                <w:szCs w:val="16"/>
              </w:rPr>
              <w:t>lessons in water chemistry and environmental history implemented in two schools.</w:t>
            </w:r>
            <w:r w:rsidR="00C01FB7" w:rsidRPr="00DF7F51">
              <w:rPr>
                <w:sz w:val="16"/>
                <w:szCs w:val="16"/>
              </w:rPr>
              <w:t xml:space="preserve"> </w:t>
            </w:r>
            <w:r w:rsidR="00436387" w:rsidRPr="0083487A">
              <w:rPr>
                <w:sz w:val="16"/>
                <w:szCs w:val="16"/>
                <w:highlight w:val="yellow"/>
              </w:rPr>
              <w:t xml:space="preserve">New Systems admin </w:t>
            </w:r>
            <w:r w:rsidR="0083487A">
              <w:rPr>
                <w:sz w:val="16"/>
                <w:szCs w:val="16"/>
                <w:highlight w:val="yellow"/>
              </w:rPr>
              <w:t xml:space="preserve"> and Env. Scientist </w:t>
            </w:r>
            <w:r w:rsidR="00436387" w:rsidRPr="0083487A">
              <w:rPr>
                <w:sz w:val="16"/>
                <w:szCs w:val="16"/>
                <w:highlight w:val="yellow"/>
              </w:rPr>
              <w:t>hired.</w:t>
            </w:r>
            <w:r w:rsidR="00EB041B">
              <w:rPr>
                <w:sz w:val="16"/>
                <w:szCs w:val="16"/>
              </w:rPr>
              <w:t xml:space="preserve"> </w:t>
            </w:r>
            <w:r w:rsidR="00EB041B" w:rsidRPr="0083487A">
              <w:rPr>
                <w:sz w:val="16"/>
                <w:szCs w:val="16"/>
                <w:highlight w:val="yellow"/>
              </w:rPr>
              <w:t xml:space="preserve">Field work conducted by Krystal Brown with her students at Gunnison </w:t>
            </w:r>
            <w:r w:rsidR="0083487A" w:rsidRPr="0083487A">
              <w:rPr>
                <w:sz w:val="16"/>
                <w:szCs w:val="16"/>
                <w:highlight w:val="yellow"/>
              </w:rPr>
              <w:t xml:space="preserve">HS (Sept – Nov. </w:t>
            </w:r>
            <w:r w:rsidR="00EB041B" w:rsidRPr="0083487A">
              <w:rPr>
                <w:sz w:val="16"/>
                <w:szCs w:val="16"/>
                <w:highlight w:val="yellow"/>
              </w:rPr>
              <w:t>2020).</w:t>
            </w:r>
            <w:r w:rsidR="0083487A">
              <w:rPr>
                <w:sz w:val="16"/>
                <w:szCs w:val="16"/>
              </w:rPr>
              <w:t xml:space="preserve"> </w:t>
            </w:r>
          </w:p>
        </w:tc>
        <w:tc>
          <w:tcPr>
            <w:tcW w:w="3104" w:type="dxa"/>
            <w:vMerge w:val="restart"/>
          </w:tcPr>
          <w:p w:rsidR="00292EF3" w:rsidRPr="00DF7F51" w:rsidRDefault="00292EF3" w:rsidP="00292EF3">
            <w:pPr>
              <w:pStyle w:val="TableParagraph"/>
              <w:ind w:left="107" w:right="49"/>
              <w:rPr>
                <w:b/>
                <w:sz w:val="16"/>
                <w:szCs w:val="16"/>
              </w:rPr>
            </w:pPr>
            <w:r w:rsidRPr="00DF7F51">
              <w:rPr>
                <w:b/>
                <w:sz w:val="16"/>
                <w:szCs w:val="16"/>
              </w:rPr>
              <w:t>Objectives</w:t>
            </w:r>
          </w:p>
          <w:p w:rsidR="005C538D" w:rsidRPr="00DF7F51" w:rsidRDefault="00BE5D9D" w:rsidP="005C538D">
            <w:pPr>
              <w:pStyle w:val="TableParagraph"/>
              <w:ind w:left="105" w:right="150"/>
              <w:rPr>
                <w:sz w:val="16"/>
                <w:szCs w:val="16"/>
              </w:rPr>
            </w:pPr>
            <w:r w:rsidRPr="00DF7F51">
              <w:rPr>
                <w:sz w:val="16"/>
                <w:szCs w:val="16"/>
              </w:rPr>
              <w:t xml:space="preserve">Students and teachers </w:t>
            </w:r>
            <w:r w:rsidR="00660CBF" w:rsidRPr="00DF7F51">
              <w:rPr>
                <w:sz w:val="16"/>
                <w:szCs w:val="16"/>
              </w:rPr>
              <w:t>will demonstrate</w:t>
            </w:r>
            <w:r w:rsidRPr="00DF7F51">
              <w:rPr>
                <w:sz w:val="16"/>
                <w:szCs w:val="16"/>
              </w:rPr>
              <w:t xml:space="preserve"> behaviors and commitments to environmental protection and educated others outside of program about environmental issues— especially in under-served communities. Persistence in and knowledge of STEM skills. Wide adoption and dissemination of </w:t>
            </w:r>
            <w:r w:rsidR="00C729C2" w:rsidRPr="00DF7F51">
              <w:rPr>
                <w:i/>
                <w:sz w:val="16"/>
                <w:szCs w:val="16"/>
              </w:rPr>
              <w:t>SCAPE 2.0</w:t>
            </w:r>
            <w:r w:rsidRPr="00DF7F51">
              <w:rPr>
                <w:i/>
                <w:sz w:val="16"/>
                <w:szCs w:val="16"/>
              </w:rPr>
              <w:t xml:space="preserve"> </w:t>
            </w:r>
            <w:r w:rsidRPr="00DF7F51">
              <w:rPr>
                <w:sz w:val="16"/>
                <w:szCs w:val="16"/>
              </w:rPr>
              <w:t>curriculum.</w:t>
            </w:r>
            <w:r w:rsidR="00292EF3" w:rsidRPr="00DF7F51">
              <w:rPr>
                <w:sz w:val="16"/>
                <w:szCs w:val="16"/>
              </w:rPr>
              <w:t xml:space="preserve">  </w:t>
            </w:r>
            <w:r w:rsidRPr="00DF7F51">
              <w:rPr>
                <w:sz w:val="16"/>
                <w:szCs w:val="16"/>
              </w:rPr>
              <w:t xml:space="preserve">Comprehensive summative report </w:t>
            </w:r>
            <w:r w:rsidR="00292EF3" w:rsidRPr="00DF7F51">
              <w:rPr>
                <w:sz w:val="16"/>
                <w:szCs w:val="16"/>
              </w:rPr>
              <w:t xml:space="preserve">to be </w:t>
            </w:r>
            <w:r w:rsidRPr="00DF7F51">
              <w:rPr>
                <w:sz w:val="16"/>
                <w:szCs w:val="16"/>
              </w:rPr>
              <w:t>completed</w:t>
            </w:r>
            <w:r w:rsidR="00DF6445" w:rsidRPr="00DF7F51">
              <w:rPr>
                <w:sz w:val="16"/>
                <w:szCs w:val="16"/>
              </w:rPr>
              <w:t xml:space="preserve"> and submitted to EPA (</w:t>
            </w:r>
            <w:r w:rsidR="00C962F4" w:rsidRPr="00DF7F51">
              <w:rPr>
                <w:sz w:val="16"/>
                <w:szCs w:val="16"/>
              </w:rPr>
              <w:t>October</w:t>
            </w:r>
            <w:r w:rsidR="00DF6445" w:rsidRPr="00DF7F51">
              <w:rPr>
                <w:sz w:val="16"/>
                <w:szCs w:val="16"/>
              </w:rPr>
              <w:t xml:space="preserve"> 202</w:t>
            </w:r>
            <w:r w:rsidR="00775AB7" w:rsidRPr="00DF7F51">
              <w:rPr>
                <w:sz w:val="16"/>
                <w:szCs w:val="16"/>
              </w:rPr>
              <w:t>1</w:t>
            </w:r>
            <w:r w:rsidRPr="00DF7F51">
              <w:rPr>
                <w:sz w:val="16"/>
                <w:szCs w:val="16"/>
              </w:rPr>
              <w:t>).</w:t>
            </w:r>
          </w:p>
          <w:p w:rsidR="00BE5D9D" w:rsidRPr="00DF7F51" w:rsidRDefault="00BE5D9D" w:rsidP="004B78AE">
            <w:pPr>
              <w:pStyle w:val="TableParagraph"/>
              <w:ind w:left="107" w:right="100"/>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C468B8">
            <w:pPr>
              <w:pStyle w:val="TableParagraph"/>
              <w:ind w:left="107" w:right="100"/>
              <w:rPr>
                <w:sz w:val="16"/>
                <w:szCs w:val="16"/>
              </w:rPr>
            </w:pPr>
            <w:r w:rsidRPr="001F2932">
              <w:rPr>
                <w:sz w:val="16"/>
                <w:szCs w:val="16"/>
                <w:highlight w:val="yellow"/>
              </w:rPr>
              <w:t>Students will dem</w:t>
            </w:r>
            <w:r w:rsidR="001F2932" w:rsidRPr="001F2932">
              <w:rPr>
                <w:sz w:val="16"/>
                <w:szCs w:val="16"/>
                <w:highlight w:val="yellow"/>
              </w:rPr>
              <w:t xml:space="preserve">onstrate learning outcomes in 2021with </w:t>
            </w:r>
            <w:r w:rsidRPr="001F2932">
              <w:rPr>
                <w:sz w:val="16"/>
                <w:szCs w:val="16"/>
                <w:highlight w:val="yellow"/>
              </w:rPr>
              <w:t>school-based exhibitions, online publications, and public colloquia.</w:t>
            </w:r>
          </w:p>
          <w:p w:rsidR="00C962F4" w:rsidRPr="00DF7F51" w:rsidRDefault="00C962F4" w:rsidP="00C468B8">
            <w:pPr>
              <w:pStyle w:val="TableParagraph"/>
              <w:ind w:left="107" w:right="100"/>
              <w:rPr>
                <w:sz w:val="16"/>
                <w:szCs w:val="16"/>
              </w:rPr>
            </w:pPr>
          </w:p>
          <w:p w:rsidR="00C962F4" w:rsidRPr="00DF7F51" w:rsidRDefault="00C962F4" w:rsidP="00C468B8">
            <w:pPr>
              <w:pStyle w:val="TableParagraph"/>
              <w:ind w:left="107" w:right="100"/>
              <w:rPr>
                <w:b/>
                <w:sz w:val="16"/>
                <w:szCs w:val="16"/>
              </w:rPr>
            </w:pPr>
            <w:r w:rsidRPr="00DF7F51">
              <w:rPr>
                <w:b/>
                <w:sz w:val="16"/>
                <w:szCs w:val="16"/>
              </w:rPr>
              <w:t>Other</w:t>
            </w:r>
          </w:p>
          <w:p w:rsidR="00C962F4" w:rsidRDefault="00C962F4" w:rsidP="00C468B8">
            <w:pPr>
              <w:pStyle w:val="TableParagraph"/>
              <w:ind w:left="107" w:right="100"/>
              <w:rPr>
                <w:sz w:val="16"/>
                <w:szCs w:val="16"/>
              </w:rPr>
            </w:pPr>
            <w:r w:rsidRPr="00DF7F51">
              <w:rPr>
                <w:sz w:val="16"/>
                <w:szCs w:val="16"/>
              </w:rPr>
              <w:t>Request for extension of grant period to allow teacher and staff participation in annual NAAEE conf</w:t>
            </w:r>
            <w:r w:rsidR="00775AB7" w:rsidRPr="00DF7F51">
              <w:rPr>
                <w:sz w:val="16"/>
                <w:szCs w:val="16"/>
              </w:rPr>
              <w:t>erence in October 2021</w:t>
            </w:r>
            <w:r w:rsidRPr="00DF7F51">
              <w:rPr>
                <w:sz w:val="16"/>
                <w:szCs w:val="16"/>
              </w:rPr>
              <w:t>.</w:t>
            </w:r>
          </w:p>
          <w:p w:rsidR="00B225AC" w:rsidRDefault="00B225AC" w:rsidP="00C468B8">
            <w:pPr>
              <w:pStyle w:val="TableParagraph"/>
              <w:ind w:left="107" w:right="100"/>
              <w:rPr>
                <w:sz w:val="16"/>
                <w:szCs w:val="16"/>
              </w:rPr>
            </w:pPr>
          </w:p>
          <w:p w:rsidR="00B225AC" w:rsidRPr="00DF7F51" w:rsidRDefault="00B225AC" w:rsidP="00C468B8">
            <w:pPr>
              <w:pStyle w:val="TableParagraph"/>
              <w:ind w:left="107" w:right="100"/>
              <w:rPr>
                <w:sz w:val="16"/>
                <w:szCs w:val="16"/>
              </w:rPr>
            </w:pPr>
            <w:r w:rsidRPr="00B225AC">
              <w:rPr>
                <w:sz w:val="16"/>
                <w:szCs w:val="16"/>
                <w:highlight w:val="yellow"/>
              </w:rPr>
              <w:t>Commitments from SCAPE 2.0 teachers for participation secured.</w:t>
            </w:r>
          </w:p>
        </w:tc>
      </w:tr>
      <w:tr w:rsidR="00BE5D9D" w:rsidRPr="00DF7F51" w:rsidTr="0015037C">
        <w:trPr>
          <w:trHeight w:val="2483"/>
        </w:trPr>
        <w:tc>
          <w:tcPr>
            <w:tcW w:w="2412"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C01FB7" w:rsidP="004B78AE">
            <w:pPr>
              <w:pStyle w:val="TableParagraph"/>
              <w:ind w:left="105" w:right="280"/>
              <w:rPr>
                <w:sz w:val="16"/>
                <w:szCs w:val="16"/>
              </w:rPr>
            </w:pPr>
            <w:r w:rsidRPr="00DF7F51">
              <w:rPr>
                <w:sz w:val="16"/>
                <w:szCs w:val="16"/>
              </w:rPr>
              <w:t>Support</w:t>
            </w:r>
            <w:r w:rsidR="0058273C" w:rsidRPr="00DF7F51">
              <w:rPr>
                <w:sz w:val="16"/>
                <w:szCs w:val="16"/>
              </w:rPr>
              <w:t xml:space="preserve"> teachers in implementing STEM-</w:t>
            </w:r>
            <w:r w:rsidR="00BE5D9D" w:rsidRPr="00DF7F51">
              <w:rPr>
                <w:sz w:val="16"/>
                <w:szCs w:val="16"/>
              </w:rPr>
              <w:t>driven environmental education (EE) program focused on sustainable water use and</w:t>
            </w:r>
            <w:r w:rsidR="00BE5D9D" w:rsidRPr="00DF7F51">
              <w:rPr>
                <w:spacing w:val="54"/>
                <w:sz w:val="16"/>
                <w:szCs w:val="16"/>
              </w:rPr>
              <w:t xml:space="preserve"> </w:t>
            </w:r>
            <w:r w:rsidR="00BE5D9D" w:rsidRPr="00DF7F51">
              <w:rPr>
                <w:sz w:val="16"/>
                <w:szCs w:val="16"/>
              </w:rPr>
              <w:t>quality</w:t>
            </w:r>
            <w:r w:rsidR="00F970EE" w:rsidRPr="00DF7F51">
              <w:rPr>
                <w:sz w:val="16"/>
                <w:szCs w:val="16"/>
              </w:rPr>
              <w:t>.</w:t>
            </w:r>
          </w:p>
          <w:p w:rsidR="00BE5D9D" w:rsidRPr="00DF7F51" w:rsidRDefault="00BE5D9D" w:rsidP="004B78AE">
            <w:pPr>
              <w:pStyle w:val="TableParagraph"/>
              <w:ind w:left="105" w:right="280"/>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58273C" w:rsidP="004B78AE">
            <w:pPr>
              <w:pStyle w:val="TableParagraph"/>
              <w:ind w:left="105" w:right="280"/>
              <w:rPr>
                <w:sz w:val="16"/>
                <w:szCs w:val="16"/>
              </w:rPr>
            </w:pPr>
            <w:r w:rsidRPr="00DF7F51">
              <w:rPr>
                <w:sz w:val="16"/>
                <w:szCs w:val="16"/>
              </w:rPr>
              <w:t>Discussion</w:t>
            </w:r>
            <w:r w:rsidR="00F970EE" w:rsidRPr="00DF7F51">
              <w:rPr>
                <w:sz w:val="16"/>
                <w:szCs w:val="16"/>
              </w:rPr>
              <w:t>s with individual teachers</w:t>
            </w:r>
            <w:r w:rsidRPr="00DF7F51">
              <w:rPr>
                <w:sz w:val="16"/>
                <w:szCs w:val="16"/>
              </w:rPr>
              <w:t xml:space="preserve"> about appropriate application of </w:t>
            </w:r>
            <w:r w:rsidRPr="00DF7F51">
              <w:rPr>
                <w:i/>
                <w:sz w:val="16"/>
                <w:szCs w:val="16"/>
              </w:rPr>
              <w:t>SCAPE</w:t>
            </w:r>
            <w:r w:rsidRPr="00DF7F51">
              <w:rPr>
                <w:sz w:val="16"/>
                <w:szCs w:val="16"/>
              </w:rPr>
              <w:t xml:space="preserve"> learning outcomes to local school curricula—especially those limited by State</w:t>
            </w:r>
            <w:r w:rsidR="00F970EE" w:rsidRPr="00DF7F51">
              <w:rPr>
                <w:sz w:val="16"/>
                <w:szCs w:val="16"/>
              </w:rPr>
              <w:t xml:space="preserve"> Standards and mandated testing.</w:t>
            </w:r>
            <w:r w:rsidRPr="00DF7F51">
              <w:rPr>
                <w:sz w:val="16"/>
                <w:szCs w:val="16"/>
              </w:rPr>
              <w:t xml:space="preserve"> </w:t>
            </w:r>
          </w:p>
        </w:tc>
        <w:tc>
          <w:tcPr>
            <w:tcW w:w="2268"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BE5D9D" w:rsidP="004B78AE">
            <w:pPr>
              <w:pStyle w:val="TableParagraph"/>
              <w:ind w:left="107" w:right="198"/>
              <w:rPr>
                <w:sz w:val="16"/>
                <w:szCs w:val="16"/>
              </w:rPr>
            </w:pPr>
            <w:r w:rsidRPr="00DF7F51">
              <w:rPr>
                <w:sz w:val="16"/>
                <w:szCs w:val="16"/>
              </w:rPr>
              <w:t xml:space="preserve">Increased capacity for teachers to implement EE programs tied to STEM learning objectives. Increased teacher and student understanding and awareness of water quality </w:t>
            </w:r>
            <w:r w:rsidR="00292EF3" w:rsidRPr="00DF7F51">
              <w:rPr>
                <w:sz w:val="16"/>
                <w:szCs w:val="16"/>
              </w:rPr>
              <w:t>across the InterMountain West</w:t>
            </w:r>
            <w:r w:rsidRPr="00DF7F51">
              <w:rPr>
                <w:sz w:val="16"/>
                <w:szCs w:val="16"/>
              </w:rPr>
              <w:t>.</w:t>
            </w:r>
          </w:p>
          <w:p w:rsidR="00BE5D9D" w:rsidRPr="00DF7F51" w:rsidRDefault="00BE5D9D" w:rsidP="004B78AE">
            <w:pPr>
              <w:pStyle w:val="TableParagraph"/>
              <w:ind w:left="107" w:right="198"/>
              <w:rPr>
                <w:sz w:val="16"/>
                <w:szCs w:val="16"/>
              </w:rPr>
            </w:pPr>
          </w:p>
          <w:p w:rsidR="00BE5D9D" w:rsidRPr="00DF7F51" w:rsidRDefault="00BE5D9D" w:rsidP="00BE5D9D">
            <w:pPr>
              <w:pStyle w:val="TableParagraph"/>
              <w:ind w:left="106" w:right="78"/>
              <w:rPr>
                <w:b/>
                <w:sz w:val="16"/>
                <w:szCs w:val="16"/>
              </w:rPr>
            </w:pPr>
            <w:r w:rsidRPr="00DF7F51">
              <w:rPr>
                <w:b/>
                <w:sz w:val="16"/>
                <w:szCs w:val="16"/>
              </w:rPr>
              <w:t xml:space="preserve">Accomplishments </w:t>
            </w:r>
          </w:p>
          <w:p w:rsidR="00BE5D9D" w:rsidRPr="00DF7F51" w:rsidRDefault="00C01FB7" w:rsidP="005C538D">
            <w:pPr>
              <w:pStyle w:val="TableParagraph"/>
              <w:ind w:left="107" w:right="198"/>
              <w:rPr>
                <w:sz w:val="16"/>
                <w:szCs w:val="16"/>
              </w:rPr>
            </w:pPr>
            <w:r w:rsidRPr="00DF7F51">
              <w:rPr>
                <w:sz w:val="16"/>
                <w:szCs w:val="16"/>
              </w:rPr>
              <w:t xml:space="preserve">Teachers </w:t>
            </w:r>
            <w:r w:rsidR="005C538D" w:rsidRPr="00DF7F51">
              <w:rPr>
                <w:sz w:val="16"/>
                <w:szCs w:val="16"/>
              </w:rPr>
              <w:t xml:space="preserve">and students </w:t>
            </w:r>
            <w:r w:rsidRPr="00DF7F51">
              <w:rPr>
                <w:sz w:val="16"/>
                <w:szCs w:val="16"/>
              </w:rPr>
              <w:t xml:space="preserve">engaged in discussions about the landscape and water use in and around their school. </w:t>
            </w:r>
          </w:p>
        </w:tc>
        <w:tc>
          <w:tcPr>
            <w:tcW w:w="2340" w:type="dxa"/>
          </w:tcPr>
          <w:p w:rsidR="00DF6445" w:rsidRPr="00DF7F51" w:rsidRDefault="00DF6445" w:rsidP="00DF6445">
            <w:pPr>
              <w:pStyle w:val="TableParagraph"/>
              <w:ind w:left="105" w:right="280"/>
              <w:rPr>
                <w:sz w:val="16"/>
                <w:szCs w:val="16"/>
              </w:rPr>
            </w:pPr>
            <w:r w:rsidRPr="00DF7F51">
              <w:rPr>
                <w:b/>
                <w:sz w:val="16"/>
                <w:szCs w:val="16"/>
              </w:rPr>
              <w:t>Objectives</w:t>
            </w:r>
          </w:p>
          <w:p w:rsidR="00BE5D9D" w:rsidRPr="00DF7F51" w:rsidRDefault="00BE5D9D" w:rsidP="005C538D">
            <w:pPr>
              <w:pStyle w:val="TableParagraph"/>
              <w:ind w:left="105" w:right="254"/>
              <w:rPr>
                <w:sz w:val="16"/>
                <w:szCs w:val="16"/>
              </w:rPr>
            </w:pPr>
            <w:r w:rsidRPr="00DF7F51">
              <w:rPr>
                <w:sz w:val="16"/>
                <w:szCs w:val="16"/>
              </w:rPr>
              <w:t xml:space="preserve">Formative assessment of student and teacher actions </w:t>
            </w:r>
            <w:r w:rsidR="00C01FB7" w:rsidRPr="00DF7F51">
              <w:rPr>
                <w:sz w:val="16"/>
                <w:szCs w:val="16"/>
              </w:rPr>
              <w:t xml:space="preserve">will be </w:t>
            </w:r>
            <w:r w:rsidRPr="00DF7F51">
              <w:rPr>
                <w:sz w:val="16"/>
                <w:szCs w:val="16"/>
              </w:rPr>
              <w:t>completed quarterly</w:t>
            </w:r>
            <w:r w:rsidR="00C01FB7" w:rsidRPr="00DF7F51">
              <w:rPr>
                <w:sz w:val="16"/>
                <w:szCs w:val="16"/>
              </w:rPr>
              <w:t xml:space="preserve"> </w:t>
            </w:r>
            <w:r w:rsidR="005C538D" w:rsidRPr="00DF7F51">
              <w:rPr>
                <w:sz w:val="16"/>
                <w:szCs w:val="16"/>
              </w:rPr>
              <w:t>by UOEEE</w:t>
            </w:r>
            <w:r w:rsidRPr="00DF7F51">
              <w:rPr>
                <w:sz w:val="16"/>
                <w:szCs w:val="16"/>
              </w:rPr>
              <w:t xml:space="preserve"> tracking </w:t>
            </w:r>
            <w:r w:rsidRPr="00DF7F51">
              <w:rPr>
                <w:spacing w:val="-4"/>
                <w:sz w:val="16"/>
                <w:szCs w:val="16"/>
              </w:rPr>
              <w:t xml:space="preserve">local </w:t>
            </w:r>
            <w:r w:rsidR="005C538D" w:rsidRPr="00DF7F51">
              <w:rPr>
                <w:sz w:val="16"/>
                <w:szCs w:val="16"/>
              </w:rPr>
              <w:t xml:space="preserve">environmental </w:t>
            </w:r>
            <w:r w:rsidRPr="00DF7F51">
              <w:rPr>
                <w:sz w:val="16"/>
                <w:szCs w:val="16"/>
              </w:rPr>
              <w:t xml:space="preserve">outcomes and STEM learning. </w:t>
            </w:r>
            <w:r w:rsidR="00C01FB7" w:rsidRPr="00DF7F51">
              <w:rPr>
                <w:sz w:val="16"/>
                <w:szCs w:val="16"/>
              </w:rPr>
              <w:t>We are looking for p</w:t>
            </w:r>
            <w:r w:rsidRPr="00DF7F51">
              <w:rPr>
                <w:sz w:val="16"/>
                <w:szCs w:val="16"/>
              </w:rPr>
              <w:t>ersistent application of proven STEM and EE learning methods.</w:t>
            </w:r>
          </w:p>
          <w:p w:rsidR="00BE5D9D" w:rsidRPr="00DF7F51" w:rsidRDefault="00BE5D9D" w:rsidP="004B78AE">
            <w:pPr>
              <w:pStyle w:val="TableParagraph"/>
              <w:ind w:left="105"/>
              <w:rPr>
                <w:sz w:val="16"/>
                <w:szCs w:val="16"/>
              </w:rPr>
            </w:pPr>
          </w:p>
          <w:p w:rsidR="0015037C" w:rsidRPr="00DF7F51" w:rsidRDefault="0015037C" w:rsidP="0015037C">
            <w:pPr>
              <w:pStyle w:val="TableParagraph"/>
              <w:ind w:left="106" w:right="78"/>
              <w:rPr>
                <w:b/>
                <w:sz w:val="16"/>
                <w:szCs w:val="16"/>
              </w:rPr>
            </w:pPr>
            <w:r w:rsidRPr="00DF7F51">
              <w:rPr>
                <w:b/>
                <w:sz w:val="16"/>
                <w:szCs w:val="16"/>
              </w:rPr>
              <w:t xml:space="preserve">Accomplishments </w:t>
            </w:r>
          </w:p>
          <w:p w:rsidR="00BE5D9D" w:rsidRPr="00DF7F51" w:rsidRDefault="00C468B8" w:rsidP="00292EF3">
            <w:pPr>
              <w:pStyle w:val="TableParagraph"/>
              <w:ind w:left="134" w:right="78"/>
              <w:rPr>
                <w:b/>
                <w:sz w:val="16"/>
                <w:szCs w:val="16"/>
              </w:rPr>
            </w:pPr>
            <w:r w:rsidRPr="00DF7F51">
              <w:rPr>
                <w:sz w:val="16"/>
                <w:szCs w:val="16"/>
              </w:rPr>
              <w:t xml:space="preserve">Assessment process </w:t>
            </w:r>
            <w:r w:rsidR="00327F41" w:rsidRPr="00DF7F51">
              <w:rPr>
                <w:sz w:val="16"/>
                <w:szCs w:val="16"/>
              </w:rPr>
              <w:t>continued w/</w:t>
            </w:r>
            <w:r w:rsidRPr="00DF7F51">
              <w:rPr>
                <w:sz w:val="16"/>
                <w:szCs w:val="16"/>
              </w:rPr>
              <w:t xml:space="preserve"> teachers by UOEEE via phone interviews, surveys, and conference calls.</w:t>
            </w:r>
          </w:p>
          <w:p w:rsidR="00BE5D9D" w:rsidRPr="00DF7F51" w:rsidRDefault="00BE5D9D" w:rsidP="004B78AE">
            <w:pPr>
              <w:pStyle w:val="TableParagraph"/>
              <w:ind w:left="105"/>
              <w:rPr>
                <w:sz w:val="16"/>
                <w:szCs w:val="16"/>
              </w:rPr>
            </w:pPr>
          </w:p>
        </w:tc>
        <w:tc>
          <w:tcPr>
            <w:tcW w:w="3104" w:type="dxa"/>
            <w:vMerge/>
            <w:tcBorders>
              <w:top w:val="nil"/>
            </w:tcBorders>
          </w:tcPr>
          <w:p w:rsidR="00BE5D9D" w:rsidRPr="00DF7F51" w:rsidRDefault="00BE5D9D" w:rsidP="004B78AE">
            <w:pPr>
              <w:rPr>
                <w:rFonts w:ascii="Tw Cen MT" w:hAnsi="Tw Cen MT"/>
                <w:sz w:val="16"/>
                <w:szCs w:val="16"/>
              </w:rPr>
            </w:pPr>
          </w:p>
        </w:tc>
      </w:tr>
    </w:tbl>
    <w:p w:rsidR="00BE5D9D" w:rsidRPr="00DF7F51" w:rsidRDefault="00BE5D9D" w:rsidP="00BE5D9D">
      <w:pPr>
        <w:rPr>
          <w:sz w:val="2"/>
          <w:szCs w:val="2"/>
        </w:rPr>
        <w:sectPr w:rsidR="00BE5D9D" w:rsidRPr="00DF7F51" w:rsidSect="00EB041B">
          <w:footerReference w:type="default" r:id="rId8"/>
          <w:pgSz w:w="12240" w:h="15840"/>
          <w:pgMar w:top="1170" w:right="880" w:bottom="960" w:left="840" w:header="727" w:footer="740" w:gutter="0"/>
          <w:cols w:space="720"/>
        </w:sectPr>
      </w:pPr>
    </w:p>
    <w:p w:rsidR="003D6414" w:rsidRPr="00DF7F51" w:rsidRDefault="003D6414" w:rsidP="003D6414">
      <w:pPr>
        <w:tabs>
          <w:tab w:val="left" w:pos="1440"/>
        </w:tabs>
        <w:spacing w:before="1" w:line="237" w:lineRule="auto"/>
        <w:ind w:right="980"/>
        <w:rPr>
          <w:rFonts w:ascii="Tw Cen MT" w:hAnsi="Tw Cen MT"/>
          <w:b/>
          <w:i/>
          <w:sz w:val="24"/>
          <w:szCs w:val="24"/>
        </w:rPr>
      </w:pPr>
      <w:r w:rsidRPr="00DF7F51">
        <w:rPr>
          <w:rFonts w:ascii="Tw Cen MT" w:hAnsi="Tw Cen MT"/>
          <w:b/>
          <w:i/>
          <w:w w:val="110"/>
          <w:sz w:val="24"/>
          <w:szCs w:val="24"/>
        </w:rPr>
        <w:lastRenderedPageBreak/>
        <w:t>ii. Progress on awards to sub-grantees and any data on the sub-grant projects.</w:t>
      </w:r>
    </w:p>
    <w:p w:rsidR="003D6414" w:rsidRPr="00DF7F51" w:rsidRDefault="003D6414" w:rsidP="003D6414">
      <w:pPr>
        <w:pStyle w:val="ListParagraph"/>
        <w:tabs>
          <w:tab w:val="left" w:pos="1440"/>
        </w:tabs>
        <w:spacing w:before="1" w:line="237" w:lineRule="auto"/>
        <w:ind w:left="1440" w:right="1385" w:firstLine="0"/>
        <w:rPr>
          <w:sz w:val="24"/>
          <w:szCs w:val="24"/>
        </w:rPr>
      </w:pPr>
    </w:p>
    <w:p w:rsidR="003D6414" w:rsidRPr="00DF7F51" w:rsidRDefault="003D6414" w:rsidP="003D6414">
      <w:pPr>
        <w:pStyle w:val="ListParagraph"/>
        <w:numPr>
          <w:ilvl w:val="2"/>
          <w:numId w:val="2"/>
        </w:numPr>
        <w:tabs>
          <w:tab w:val="left" w:pos="1440"/>
        </w:tabs>
        <w:spacing w:before="1" w:line="237" w:lineRule="auto"/>
        <w:ind w:left="1800" w:right="1385"/>
        <w:rPr>
          <w:i/>
          <w:sz w:val="24"/>
          <w:szCs w:val="24"/>
        </w:rPr>
      </w:pPr>
      <w:r w:rsidRPr="00DF7F51">
        <w:rPr>
          <w:i/>
          <w:w w:val="105"/>
          <w:sz w:val="24"/>
          <w:szCs w:val="24"/>
        </w:rPr>
        <w:t>Summaries of results of reviews of financial and programmatic</w:t>
      </w:r>
      <w:r w:rsidRPr="00DF7F51">
        <w:rPr>
          <w:i/>
          <w:spacing w:val="28"/>
          <w:w w:val="105"/>
          <w:sz w:val="24"/>
          <w:szCs w:val="24"/>
        </w:rPr>
        <w:t xml:space="preserve"> </w:t>
      </w:r>
      <w:r w:rsidRPr="00DF7F51">
        <w:rPr>
          <w:i/>
          <w:w w:val="105"/>
          <w:sz w:val="24"/>
          <w:szCs w:val="24"/>
        </w:rPr>
        <w:t>reports.</w:t>
      </w:r>
    </w:p>
    <w:p w:rsidR="003D6414" w:rsidRPr="00DF7F51" w:rsidRDefault="003D6414" w:rsidP="003D6414">
      <w:pPr>
        <w:pStyle w:val="ListParagraph"/>
        <w:tabs>
          <w:tab w:val="left" w:pos="1440"/>
        </w:tabs>
        <w:spacing w:before="1" w:line="237" w:lineRule="auto"/>
        <w:ind w:left="1800" w:right="1385" w:firstLine="0"/>
        <w:rPr>
          <w:i/>
          <w:sz w:val="24"/>
          <w:szCs w:val="24"/>
        </w:rPr>
      </w:pPr>
    </w:p>
    <w:p w:rsidR="003D6414" w:rsidRPr="00DF7F51" w:rsidRDefault="003D6414" w:rsidP="003D6414">
      <w:pPr>
        <w:tabs>
          <w:tab w:val="left" w:pos="1440"/>
        </w:tabs>
        <w:spacing w:before="1" w:line="237" w:lineRule="auto"/>
        <w:ind w:left="1440" w:right="1385"/>
        <w:rPr>
          <w:sz w:val="24"/>
          <w:szCs w:val="24"/>
        </w:rPr>
      </w:pPr>
      <w:r w:rsidRPr="00DF7F51">
        <w:rPr>
          <w:sz w:val="24"/>
          <w:szCs w:val="24"/>
        </w:rPr>
        <w:t xml:space="preserve">Prior to issuing subawards, risk assessments are performed including reviewing for relevant audit findings. Arizona State University did not identify any relevant audit findings on any subawards for this award and therefore no additional monitoring tools are being used.  </w:t>
      </w:r>
    </w:p>
    <w:p w:rsidR="003D6414" w:rsidRPr="00DF7F51" w:rsidRDefault="003D6414" w:rsidP="003D6414">
      <w:pPr>
        <w:pStyle w:val="ListParagraph"/>
        <w:numPr>
          <w:ilvl w:val="2"/>
          <w:numId w:val="2"/>
        </w:numPr>
        <w:tabs>
          <w:tab w:val="left" w:pos="1440"/>
        </w:tabs>
        <w:spacing w:before="1" w:line="237" w:lineRule="auto"/>
        <w:ind w:left="1800" w:right="1385"/>
        <w:rPr>
          <w:i/>
          <w:sz w:val="24"/>
          <w:szCs w:val="24"/>
        </w:rPr>
      </w:pPr>
      <w:r w:rsidRPr="00DF7F51">
        <w:rPr>
          <w:i/>
          <w:w w:val="110"/>
          <w:sz w:val="24"/>
          <w:szCs w:val="24"/>
        </w:rPr>
        <w:t>Summaries</w:t>
      </w:r>
      <w:r w:rsidRPr="00DF7F51">
        <w:rPr>
          <w:i/>
          <w:spacing w:val="-8"/>
          <w:w w:val="110"/>
          <w:sz w:val="24"/>
          <w:szCs w:val="24"/>
        </w:rPr>
        <w:t xml:space="preserve"> </w:t>
      </w:r>
      <w:r w:rsidRPr="00DF7F51">
        <w:rPr>
          <w:i/>
          <w:w w:val="110"/>
          <w:sz w:val="24"/>
          <w:szCs w:val="24"/>
        </w:rPr>
        <w:t>of</w:t>
      </w:r>
      <w:r w:rsidRPr="00DF7F51">
        <w:rPr>
          <w:i/>
          <w:spacing w:val="-8"/>
          <w:w w:val="110"/>
          <w:sz w:val="24"/>
          <w:szCs w:val="24"/>
        </w:rPr>
        <w:t xml:space="preserve"> </w:t>
      </w:r>
      <w:r w:rsidRPr="00DF7F51">
        <w:rPr>
          <w:i/>
          <w:w w:val="110"/>
          <w:sz w:val="24"/>
          <w:szCs w:val="24"/>
        </w:rPr>
        <w:t>findings</w:t>
      </w:r>
      <w:r w:rsidRPr="00DF7F51">
        <w:rPr>
          <w:i/>
          <w:spacing w:val="-7"/>
          <w:w w:val="110"/>
          <w:sz w:val="24"/>
          <w:szCs w:val="24"/>
        </w:rPr>
        <w:t xml:space="preserve"> </w:t>
      </w:r>
      <w:r w:rsidRPr="00DF7F51">
        <w:rPr>
          <w:i/>
          <w:w w:val="110"/>
          <w:sz w:val="24"/>
          <w:szCs w:val="24"/>
        </w:rPr>
        <w:t>from</w:t>
      </w:r>
      <w:r w:rsidRPr="00DF7F51">
        <w:rPr>
          <w:i/>
          <w:spacing w:val="-7"/>
          <w:w w:val="110"/>
          <w:sz w:val="24"/>
          <w:szCs w:val="24"/>
        </w:rPr>
        <w:t xml:space="preserve"> </w:t>
      </w:r>
      <w:r w:rsidRPr="00DF7F51">
        <w:rPr>
          <w:i/>
          <w:w w:val="110"/>
          <w:sz w:val="24"/>
          <w:szCs w:val="24"/>
        </w:rPr>
        <w:t>site</w:t>
      </w:r>
      <w:r w:rsidRPr="00DF7F51">
        <w:rPr>
          <w:i/>
          <w:spacing w:val="-9"/>
          <w:w w:val="110"/>
          <w:sz w:val="24"/>
          <w:szCs w:val="24"/>
        </w:rPr>
        <w:t xml:space="preserve"> </w:t>
      </w:r>
      <w:r w:rsidRPr="00DF7F51">
        <w:rPr>
          <w:i/>
          <w:w w:val="110"/>
          <w:sz w:val="24"/>
          <w:szCs w:val="24"/>
        </w:rPr>
        <w:t>visits</w:t>
      </w:r>
      <w:r w:rsidRPr="00DF7F51">
        <w:rPr>
          <w:i/>
          <w:spacing w:val="-7"/>
          <w:w w:val="110"/>
          <w:sz w:val="24"/>
          <w:szCs w:val="24"/>
        </w:rPr>
        <w:t xml:space="preserve"> </w:t>
      </w:r>
      <w:r w:rsidRPr="00DF7F51">
        <w:rPr>
          <w:i/>
          <w:w w:val="110"/>
          <w:sz w:val="24"/>
          <w:szCs w:val="24"/>
        </w:rPr>
        <w:t>and/or</w:t>
      </w:r>
      <w:r w:rsidRPr="00DF7F51">
        <w:rPr>
          <w:i/>
          <w:spacing w:val="-7"/>
          <w:w w:val="110"/>
          <w:sz w:val="24"/>
          <w:szCs w:val="24"/>
        </w:rPr>
        <w:t xml:space="preserve"> </w:t>
      </w:r>
      <w:r w:rsidRPr="00DF7F51">
        <w:rPr>
          <w:i/>
          <w:w w:val="110"/>
          <w:sz w:val="24"/>
          <w:szCs w:val="24"/>
        </w:rPr>
        <w:t>desk</w:t>
      </w:r>
      <w:r w:rsidRPr="00DF7F51">
        <w:rPr>
          <w:i/>
          <w:spacing w:val="-7"/>
          <w:w w:val="110"/>
          <w:sz w:val="24"/>
          <w:szCs w:val="24"/>
        </w:rPr>
        <w:t xml:space="preserve"> </w:t>
      </w:r>
      <w:r w:rsidRPr="00DF7F51">
        <w:rPr>
          <w:i/>
          <w:w w:val="110"/>
          <w:sz w:val="24"/>
          <w:szCs w:val="24"/>
        </w:rPr>
        <w:t>reviews</w:t>
      </w:r>
      <w:r w:rsidRPr="00DF7F51">
        <w:rPr>
          <w:i/>
          <w:spacing w:val="-7"/>
          <w:w w:val="110"/>
          <w:sz w:val="24"/>
          <w:szCs w:val="24"/>
        </w:rPr>
        <w:t xml:space="preserve"> </w:t>
      </w:r>
      <w:r w:rsidRPr="00DF7F51">
        <w:rPr>
          <w:i/>
          <w:w w:val="110"/>
          <w:sz w:val="24"/>
          <w:szCs w:val="24"/>
        </w:rPr>
        <w:t>to</w:t>
      </w:r>
      <w:r w:rsidRPr="00DF7F51">
        <w:rPr>
          <w:i/>
          <w:spacing w:val="-8"/>
          <w:w w:val="110"/>
          <w:sz w:val="24"/>
          <w:szCs w:val="24"/>
        </w:rPr>
        <w:t xml:space="preserve"> </w:t>
      </w:r>
      <w:r w:rsidRPr="00DF7F51">
        <w:rPr>
          <w:i/>
          <w:w w:val="110"/>
          <w:sz w:val="24"/>
          <w:szCs w:val="24"/>
        </w:rPr>
        <w:t>ensure</w:t>
      </w:r>
      <w:r w:rsidRPr="00DF7F51">
        <w:rPr>
          <w:i/>
          <w:spacing w:val="-9"/>
          <w:w w:val="110"/>
          <w:sz w:val="24"/>
          <w:szCs w:val="24"/>
        </w:rPr>
        <w:t xml:space="preserve"> </w:t>
      </w:r>
      <w:r w:rsidRPr="00DF7F51">
        <w:rPr>
          <w:i/>
          <w:w w:val="110"/>
          <w:sz w:val="24"/>
          <w:szCs w:val="24"/>
        </w:rPr>
        <w:t>effective sub-grantee</w:t>
      </w:r>
      <w:r w:rsidRPr="00DF7F51">
        <w:rPr>
          <w:i/>
          <w:spacing w:val="-3"/>
          <w:w w:val="110"/>
          <w:sz w:val="24"/>
          <w:szCs w:val="24"/>
        </w:rPr>
        <w:t xml:space="preserve"> </w:t>
      </w:r>
      <w:r w:rsidRPr="00DF7F51">
        <w:rPr>
          <w:i/>
          <w:w w:val="110"/>
          <w:sz w:val="24"/>
          <w:szCs w:val="24"/>
        </w:rPr>
        <w:t>performance.</w:t>
      </w:r>
    </w:p>
    <w:p w:rsidR="003D6414" w:rsidRPr="00DF7F51" w:rsidRDefault="003D6414" w:rsidP="003D6414">
      <w:pPr>
        <w:pStyle w:val="ListParagraph"/>
        <w:tabs>
          <w:tab w:val="left" w:pos="1440"/>
        </w:tabs>
        <w:spacing w:before="1" w:line="237" w:lineRule="auto"/>
        <w:ind w:left="2160" w:right="1385" w:firstLine="0"/>
        <w:rPr>
          <w:sz w:val="24"/>
          <w:szCs w:val="24"/>
        </w:rPr>
      </w:pPr>
    </w:p>
    <w:p w:rsidR="003D6414" w:rsidRPr="00DF7F51" w:rsidRDefault="003D6414" w:rsidP="003D6414">
      <w:pPr>
        <w:pStyle w:val="TableParagraph"/>
        <w:ind w:left="1440" w:right="78"/>
        <w:rPr>
          <w:sz w:val="24"/>
          <w:szCs w:val="24"/>
        </w:rPr>
      </w:pPr>
      <w:r w:rsidRPr="00DF7F51">
        <w:rPr>
          <w:sz w:val="24"/>
          <w:szCs w:val="24"/>
        </w:rPr>
        <w:t xml:space="preserve">Discussions with individual teachers about appropriate application of </w:t>
      </w:r>
      <w:r w:rsidRPr="00DF7F51">
        <w:rPr>
          <w:i/>
          <w:sz w:val="24"/>
          <w:szCs w:val="24"/>
        </w:rPr>
        <w:t>SCAPE</w:t>
      </w:r>
      <w:r w:rsidRPr="00DF7F51">
        <w:rPr>
          <w:sz w:val="24"/>
          <w:szCs w:val="24"/>
        </w:rPr>
        <w:t xml:space="preserve"> learning outcomes to local school curricula—especially those limited by State Standards and mandated testing. Online materials refined; specific enhancements made by select schools (e.g., Animas High School expanded water-quality testing field work to include math students engaged in statistical analysis of heavy metal concentrations in the upper Animas River.  Kevin Dunbar at Cedaredge high school expanded biology curriculum to include macroinvertebrate collection and developed partnerships with local environmental non-profits and National Forest Service. Jedd Tsongas and Kelly Houle worked in partnership with the Flathead Lake Bio Station to implement activities/lessons at their respective Montana schools in Ronan and Columbia Falls).</w:t>
      </w:r>
      <w:r w:rsidR="006F6CB7" w:rsidRPr="00DF7F51">
        <w:rPr>
          <w:sz w:val="24"/>
          <w:szCs w:val="24"/>
        </w:rPr>
        <w:t xml:space="preserve"> </w:t>
      </w:r>
      <w:r w:rsidR="001F2932" w:rsidRPr="001F2932">
        <w:rPr>
          <w:sz w:val="24"/>
          <w:szCs w:val="24"/>
          <w:highlight w:val="yellow"/>
        </w:rPr>
        <w:t>Individual ZOOM calls conducted with all participating schools except Columbia Falls HS in Montana.  Kelly Houle, the instructor there, is not responding to my repeated emails and phone calls.</w:t>
      </w:r>
      <w:r w:rsidR="00DF414B" w:rsidRPr="001F2932">
        <w:rPr>
          <w:sz w:val="24"/>
          <w:szCs w:val="24"/>
          <w:highlight w:val="yellow"/>
        </w:rPr>
        <w:t xml:space="preserve"> Additional water test equipment purchased by Ronan HS, Gunnison HS, and Animas HS.</w:t>
      </w:r>
    </w:p>
    <w:p w:rsidR="003D6414" w:rsidRPr="00DF7F51" w:rsidRDefault="003D6414" w:rsidP="003D6414">
      <w:pPr>
        <w:pStyle w:val="TableParagraph"/>
        <w:ind w:left="1440" w:right="78"/>
        <w:rPr>
          <w:sz w:val="24"/>
          <w:szCs w:val="24"/>
        </w:rPr>
      </w:pPr>
    </w:p>
    <w:p w:rsidR="003D6414" w:rsidRPr="00DF7F51" w:rsidRDefault="003D6414" w:rsidP="003D6414">
      <w:pPr>
        <w:tabs>
          <w:tab w:val="left" w:pos="1440"/>
        </w:tabs>
        <w:spacing w:before="1" w:line="237" w:lineRule="auto"/>
        <w:ind w:left="1800" w:right="1385" w:hanging="360"/>
        <w:rPr>
          <w:rFonts w:ascii="Tw Cen MT" w:hAnsi="Tw Cen MT"/>
          <w:i/>
          <w:sz w:val="24"/>
          <w:szCs w:val="24"/>
        </w:rPr>
      </w:pPr>
      <w:r w:rsidRPr="00DF7F51">
        <w:rPr>
          <w:rFonts w:ascii="Tw Cen MT" w:hAnsi="Tw Cen MT"/>
          <w:i/>
          <w:w w:val="110"/>
          <w:sz w:val="24"/>
          <w:szCs w:val="24"/>
        </w:rPr>
        <w:t>c.  Environmental Results the sub-grantee</w:t>
      </w:r>
      <w:r w:rsidRPr="00DF7F51">
        <w:rPr>
          <w:rFonts w:ascii="Tw Cen MT" w:hAnsi="Tw Cen MT"/>
          <w:i/>
          <w:spacing w:val="-9"/>
          <w:w w:val="110"/>
          <w:sz w:val="24"/>
          <w:szCs w:val="24"/>
        </w:rPr>
        <w:t xml:space="preserve"> </w:t>
      </w:r>
      <w:r w:rsidRPr="00DF7F51">
        <w:rPr>
          <w:rFonts w:ascii="Tw Cen MT" w:hAnsi="Tw Cen MT"/>
          <w:i/>
          <w:w w:val="110"/>
          <w:sz w:val="24"/>
          <w:szCs w:val="24"/>
        </w:rPr>
        <w:t>achieved.</w:t>
      </w:r>
    </w:p>
    <w:p w:rsidR="003D6414" w:rsidRPr="00DF7F51" w:rsidRDefault="006F6CB7" w:rsidP="003D6414">
      <w:pPr>
        <w:pStyle w:val="BodyTextIndent"/>
        <w:tabs>
          <w:tab w:val="left" w:pos="2719"/>
          <w:tab w:val="left" w:pos="2720"/>
        </w:tabs>
        <w:spacing w:after="0" w:line="229" w:lineRule="exact"/>
      </w:pPr>
      <w:r w:rsidRPr="00DF7F51">
        <w:t>In the conference call (Feb. 18, 2020), we learned that many teachers have significant amount</w:t>
      </w:r>
      <w:r w:rsidR="001F2932">
        <w:t>s of data, but were hesitatant</w:t>
      </w:r>
      <w:r w:rsidRPr="00DF7F51">
        <w:t xml:space="preserve"> or have been unable to upload the data to the G-Suite. </w:t>
      </w:r>
      <w:r w:rsidRPr="00903DE7">
        <w:rPr>
          <w:highlight w:val="yellow"/>
        </w:rPr>
        <w:t>Hopefully, with Toby Kidd’s help, this roadblock will soon be removed.</w:t>
      </w:r>
      <w:r w:rsidR="00775AB7" w:rsidRPr="00903DE7">
        <w:rPr>
          <w:highlight w:val="yellow"/>
        </w:rPr>
        <w:t xml:space="preserve">  In March and April, the PI had a number of conversations with new computer specialist, Toby Kidd regarding these issues.</w:t>
      </w:r>
      <w:r w:rsidR="00903DE7" w:rsidRPr="00903DE7">
        <w:rPr>
          <w:highlight w:val="yellow"/>
        </w:rPr>
        <w:t xml:space="preserve"> Toby’s involvement since last April has been minimal. However, we are in close contact now and I feel confident we will be making significant gains in this area shortly.</w:t>
      </w:r>
    </w:p>
    <w:p w:rsidR="003D6414" w:rsidRPr="00DF7F51" w:rsidRDefault="003D6414" w:rsidP="003D6414">
      <w:pPr>
        <w:pStyle w:val="BodyTextIndent"/>
        <w:tabs>
          <w:tab w:val="left" w:pos="2719"/>
          <w:tab w:val="left" w:pos="2720"/>
        </w:tabs>
        <w:spacing w:after="0" w:line="229" w:lineRule="exact"/>
      </w:pPr>
    </w:p>
    <w:p w:rsidR="003D6414" w:rsidRPr="00DF7F51" w:rsidRDefault="003D6414" w:rsidP="003D6414">
      <w:pPr>
        <w:spacing w:after="0" w:line="240" w:lineRule="auto"/>
        <w:ind w:left="1800" w:right="-14" w:hanging="360"/>
        <w:rPr>
          <w:rFonts w:ascii="Tw Cen MT" w:hAnsi="Tw Cen MT"/>
          <w:i/>
          <w:sz w:val="24"/>
          <w:szCs w:val="24"/>
        </w:rPr>
      </w:pPr>
      <w:r w:rsidRPr="00DF7F51">
        <w:rPr>
          <w:rFonts w:ascii="Tw Cen MT" w:hAnsi="Tw Cen MT"/>
          <w:i/>
          <w:w w:val="105"/>
          <w:sz w:val="24"/>
          <w:szCs w:val="24"/>
        </w:rPr>
        <w:t>d.   Summaries of sub-grant audit findings/related management decisions by the recipient.</w:t>
      </w:r>
    </w:p>
    <w:p w:rsidR="003D6414" w:rsidRPr="00DF7F51" w:rsidRDefault="003D6414" w:rsidP="003D6414">
      <w:pPr>
        <w:spacing w:after="0" w:line="240" w:lineRule="auto"/>
        <w:ind w:right="-14" w:firstLine="1440"/>
        <w:rPr>
          <w:rFonts w:ascii="Tw Cen MT" w:hAnsi="Tw Cen MT"/>
          <w:sz w:val="24"/>
          <w:szCs w:val="24"/>
        </w:rPr>
      </w:pPr>
      <w:r w:rsidRPr="00DF7F51">
        <w:rPr>
          <w:rFonts w:ascii="Tw Cen MT" w:hAnsi="Tw Cen MT"/>
          <w:sz w:val="24"/>
          <w:szCs w:val="24"/>
        </w:rPr>
        <w:t xml:space="preserve"> Not applicable, there were no sub-grantee audit findings. </w:t>
      </w:r>
    </w:p>
    <w:p w:rsidR="003D6414" w:rsidRPr="00DF7F51" w:rsidRDefault="003D6414" w:rsidP="003D6414">
      <w:pPr>
        <w:spacing w:after="0" w:line="240" w:lineRule="auto"/>
        <w:ind w:right="-14" w:firstLine="1440"/>
        <w:rPr>
          <w:rFonts w:ascii="Tw Cen MT" w:hAnsi="Tw Cen MT"/>
          <w:sz w:val="24"/>
          <w:szCs w:val="24"/>
        </w:rPr>
      </w:pPr>
    </w:p>
    <w:p w:rsidR="003D6414" w:rsidRPr="00DF7F51" w:rsidRDefault="003D6414" w:rsidP="003D6414">
      <w:pPr>
        <w:spacing w:before="3" w:line="235" w:lineRule="auto"/>
        <w:ind w:left="1800" w:right="-10" w:hanging="360"/>
        <w:rPr>
          <w:rFonts w:ascii="Tw Cen MT" w:hAnsi="Tw Cen MT"/>
          <w:i/>
          <w:sz w:val="24"/>
          <w:szCs w:val="24"/>
        </w:rPr>
      </w:pPr>
      <w:r w:rsidRPr="00DF7F51">
        <w:rPr>
          <w:rFonts w:ascii="Tw Cen MT" w:hAnsi="Tw Cen MT"/>
          <w:i/>
          <w:w w:val="110"/>
          <w:sz w:val="24"/>
          <w:szCs w:val="24"/>
        </w:rPr>
        <w:t>e.   Actions the pass-through entity has taken to correct deficiencies such as those specified at 2 CFR 200.331(e), 2 CFR 200.207 and the 2 CFR Part 200.338 Remedies for</w:t>
      </w:r>
      <w:r w:rsidRPr="00DF7F51">
        <w:rPr>
          <w:rFonts w:ascii="Tw Cen MT" w:hAnsi="Tw Cen MT"/>
          <w:i/>
          <w:spacing w:val="3"/>
          <w:w w:val="110"/>
          <w:sz w:val="24"/>
          <w:szCs w:val="24"/>
        </w:rPr>
        <w:t xml:space="preserve"> </w:t>
      </w:r>
      <w:r w:rsidRPr="00DF7F51">
        <w:rPr>
          <w:rFonts w:ascii="Tw Cen MT" w:hAnsi="Tw Cen MT"/>
          <w:i/>
          <w:w w:val="110"/>
          <w:sz w:val="24"/>
          <w:szCs w:val="24"/>
        </w:rPr>
        <w:t>Noncompliance.</w:t>
      </w:r>
    </w:p>
    <w:p w:rsidR="006D0F6D" w:rsidRPr="00DF7F51" w:rsidRDefault="003D6414" w:rsidP="003D6414">
      <w:pPr>
        <w:spacing w:before="3" w:line="235" w:lineRule="auto"/>
        <w:ind w:right="-10" w:firstLine="1440"/>
        <w:rPr>
          <w:rFonts w:ascii="Tw Cen MT" w:hAnsi="Tw Cen MT"/>
          <w:sz w:val="24"/>
          <w:szCs w:val="24"/>
        </w:rPr>
      </w:pPr>
      <w:r w:rsidRPr="00DF7F51">
        <w:rPr>
          <w:rFonts w:ascii="Tw Cen MT" w:hAnsi="Tw Cen MT"/>
          <w:sz w:val="24"/>
          <w:szCs w:val="24"/>
        </w:rPr>
        <w:t xml:space="preserve">Not applicable, there are no deficiencies to correct. </w:t>
      </w:r>
    </w:p>
    <w:p w:rsidR="006F2384" w:rsidRPr="00DF7F51" w:rsidRDefault="00A4088D" w:rsidP="003D6414">
      <w:pPr>
        <w:tabs>
          <w:tab w:val="left" w:pos="9260"/>
        </w:tabs>
        <w:spacing w:before="1" w:line="235" w:lineRule="auto"/>
        <w:ind w:right="1260"/>
        <w:rPr>
          <w:i/>
          <w:sz w:val="24"/>
          <w:szCs w:val="24"/>
        </w:rPr>
      </w:pPr>
      <w:r w:rsidRPr="00DF7F51">
        <w:rPr>
          <w:b/>
          <w:i/>
          <w:w w:val="110"/>
          <w:sz w:val="24"/>
          <w:szCs w:val="24"/>
        </w:rPr>
        <w:t xml:space="preserve">iii. </w:t>
      </w:r>
      <w:r w:rsidR="0015037C" w:rsidRPr="00DF7F51">
        <w:rPr>
          <w:b/>
          <w:i/>
          <w:w w:val="110"/>
          <w:sz w:val="24"/>
          <w:szCs w:val="24"/>
        </w:rPr>
        <w:t>D</w:t>
      </w:r>
      <w:r w:rsidR="006D0F6D" w:rsidRPr="00DF7F51">
        <w:rPr>
          <w:b/>
          <w:i/>
          <w:w w:val="110"/>
          <w:sz w:val="24"/>
          <w:szCs w:val="24"/>
        </w:rPr>
        <w:t>ifficulties</w:t>
      </w:r>
      <w:r w:rsidR="006D0F6D" w:rsidRPr="00DF7F51">
        <w:rPr>
          <w:b/>
          <w:i/>
          <w:spacing w:val="-4"/>
          <w:w w:val="110"/>
          <w:sz w:val="24"/>
          <w:szCs w:val="24"/>
        </w:rPr>
        <w:t xml:space="preserve"> </w:t>
      </w:r>
      <w:r w:rsidR="006D0F6D" w:rsidRPr="00DF7F51">
        <w:rPr>
          <w:b/>
          <w:i/>
          <w:w w:val="110"/>
          <w:sz w:val="24"/>
          <w:szCs w:val="24"/>
        </w:rPr>
        <w:t>encountered</w:t>
      </w:r>
      <w:r w:rsidR="006D0F6D" w:rsidRPr="00DF7F51">
        <w:rPr>
          <w:b/>
          <w:i/>
          <w:spacing w:val="-4"/>
          <w:w w:val="110"/>
          <w:sz w:val="24"/>
          <w:szCs w:val="24"/>
        </w:rPr>
        <w:t xml:space="preserve"> </w:t>
      </w:r>
      <w:r w:rsidR="006D0F6D" w:rsidRPr="00DF7F51">
        <w:rPr>
          <w:b/>
          <w:i/>
          <w:w w:val="110"/>
          <w:sz w:val="24"/>
          <w:szCs w:val="24"/>
        </w:rPr>
        <w:t>and</w:t>
      </w:r>
      <w:r w:rsidR="006D0F6D" w:rsidRPr="00DF7F51">
        <w:rPr>
          <w:b/>
          <w:i/>
          <w:spacing w:val="-4"/>
          <w:w w:val="110"/>
          <w:sz w:val="24"/>
          <w:szCs w:val="24"/>
        </w:rPr>
        <w:t xml:space="preserve"> </w:t>
      </w:r>
      <w:r w:rsidR="006D0F6D" w:rsidRPr="00DF7F51">
        <w:rPr>
          <w:b/>
          <w:i/>
          <w:w w:val="110"/>
          <w:sz w:val="24"/>
          <w:szCs w:val="24"/>
        </w:rPr>
        <w:t>reasons</w:t>
      </w:r>
      <w:r w:rsidR="006D0F6D" w:rsidRPr="00DF7F51">
        <w:rPr>
          <w:b/>
          <w:i/>
          <w:spacing w:val="-2"/>
          <w:w w:val="110"/>
          <w:sz w:val="24"/>
          <w:szCs w:val="24"/>
        </w:rPr>
        <w:t xml:space="preserve"> </w:t>
      </w:r>
      <w:r w:rsidR="006D0F6D" w:rsidRPr="00DF7F51">
        <w:rPr>
          <w:b/>
          <w:i/>
          <w:w w:val="110"/>
          <w:sz w:val="24"/>
          <w:szCs w:val="24"/>
        </w:rPr>
        <w:t>for</w:t>
      </w:r>
      <w:r w:rsidR="006D0F6D" w:rsidRPr="00DF7F51">
        <w:rPr>
          <w:b/>
          <w:i/>
          <w:spacing w:val="-2"/>
          <w:w w:val="110"/>
          <w:sz w:val="24"/>
          <w:szCs w:val="24"/>
        </w:rPr>
        <w:t xml:space="preserve"> </w:t>
      </w:r>
      <w:r w:rsidR="006D0F6D" w:rsidRPr="00DF7F51">
        <w:rPr>
          <w:b/>
          <w:i/>
          <w:w w:val="110"/>
          <w:sz w:val="24"/>
          <w:szCs w:val="24"/>
        </w:rPr>
        <w:t>slippage</w:t>
      </w:r>
      <w:r w:rsidR="006D0F6D" w:rsidRPr="00DF7F51">
        <w:rPr>
          <w:b/>
          <w:i/>
          <w:spacing w:val="-4"/>
          <w:w w:val="110"/>
          <w:sz w:val="24"/>
          <w:szCs w:val="24"/>
        </w:rPr>
        <w:t xml:space="preserve"> </w:t>
      </w:r>
      <w:r w:rsidR="006D0F6D" w:rsidRPr="00DF7F51">
        <w:rPr>
          <w:b/>
          <w:i/>
          <w:w w:val="110"/>
          <w:sz w:val="24"/>
          <w:szCs w:val="24"/>
        </w:rPr>
        <w:t>if</w:t>
      </w:r>
      <w:r w:rsidR="006D0F6D" w:rsidRPr="00DF7F51">
        <w:rPr>
          <w:b/>
          <w:i/>
          <w:spacing w:val="-5"/>
          <w:w w:val="110"/>
          <w:sz w:val="24"/>
          <w:szCs w:val="24"/>
        </w:rPr>
        <w:t xml:space="preserve"> </w:t>
      </w:r>
      <w:r w:rsidR="006D0F6D" w:rsidRPr="00DF7F51">
        <w:rPr>
          <w:b/>
          <w:i/>
          <w:w w:val="110"/>
          <w:sz w:val="24"/>
          <w:szCs w:val="24"/>
        </w:rPr>
        <w:t>established</w:t>
      </w:r>
      <w:r w:rsidR="006D0F6D" w:rsidRPr="00DF7F51">
        <w:rPr>
          <w:b/>
          <w:i/>
          <w:spacing w:val="-3"/>
          <w:w w:val="110"/>
          <w:sz w:val="24"/>
          <w:szCs w:val="24"/>
        </w:rPr>
        <w:t xml:space="preserve"> </w:t>
      </w:r>
      <w:r w:rsidR="006D0F6D" w:rsidRPr="00DF7F51">
        <w:rPr>
          <w:b/>
          <w:i/>
          <w:w w:val="110"/>
          <w:sz w:val="24"/>
          <w:szCs w:val="24"/>
        </w:rPr>
        <w:t>outputs/outcomes</w:t>
      </w:r>
      <w:r w:rsidR="006D0F6D" w:rsidRPr="00DF7F51">
        <w:rPr>
          <w:b/>
          <w:i/>
          <w:spacing w:val="-2"/>
          <w:w w:val="110"/>
          <w:sz w:val="24"/>
          <w:szCs w:val="24"/>
        </w:rPr>
        <w:t xml:space="preserve"> </w:t>
      </w:r>
      <w:r w:rsidR="006D0F6D" w:rsidRPr="00DF7F51">
        <w:rPr>
          <w:b/>
          <w:i/>
          <w:w w:val="110"/>
          <w:sz w:val="24"/>
          <w:szCs w:val="24"/>
        </w:rPr>
        <w:t>were</w:t>
      </w:r>
      <w:r w:rsidR="006D0F6D" w:rsidRPr="00DF7F51">
        <w:rPr>
          <w:b/>
          <w:i/>
          <w:spacing w:val="-4"/>
          <w:w w:val="110"/>
          <w:sz w:val="24"/>
          <w:szCs w:val="24"/>
        </w:rPr>
        <w:t xml:space="preserve"> </w:t>
      </w:r>
      <w:r w:rsidR="006D0F6D" w:rsidRPr="00DF7F51">
        <w:rPr>
          <w:b/>
          <w:i/>
          <w:w w:val="110"/>
          <w:sz w:val="24"/>
          <w:szCs w:val="24"/>
        </w:rPr>
        <w:t>not</w:t>
      </w:r>
      <w:r w:rsidR="006D0F6D" w:rsidRPr="00DF7F51">
        <w:rPr>
          <w:b/>
          <w:i/>
          <w:spacing w:val="-4"/>
          <w:w w:val="110"/>
          <w:sz w:val="24"/>
          <w:szCs w:val="24"/>
        </w:rPr>
        <w:t xml:space="preserve"> </w:t>
      </w:r>
      <w:r w:rsidR="006D0F6D" w:rsidRPr="00DF7F51">
        <w:rPr>
          <w:b/>
          <w:i/>
          <w:w w:val="110"/>
          <w:sz w:val="24"/>
          <w:szCs w:val="24"/>
        </w:rPr>
        <w:t>met</w:t>
      </w:r>
      <w:r w:rsidR="006D0F6D" w:rsidRPr="00DF7F51">
        <w:rPr>
          <w:b/>
          <w:i/>
          <w:spacing w:val="-3"/>
          <w:w w:val="110"/>
          <w:sz w:val="24"/>
          <w:szCs w:val="24"/>
        </w:rPr>
        <w:t xml:space="preserve"> </w:t>
      </w:r>
      <w:r w:rsidR="006D0F6D" w:rsidRPr="00DF7F51">
        <w:rPr>
          <w:b/>
          <w:i/>
          <w:w w:val="110"/>
          <w:sz w:val="24"/>
          <w:szCs w:val="24"/>
        </w:rPr>
        <w:t>by the recipient or any of its</w:t>
      </w:r>
      <w:r w:rsidR="006D0F6D" w:rsidRPr="00DF7F51">
        <w:rPr>
          <w:b/>
          <w:i/>
          <w:spacing w:val="-13"/>
          <w:w w:val="110"/>
          <w:sz w:val="24"/>
          <w:szCs w:val="24"/>
        </w:rPr>
        <w:t xml:space="preserve"> </w:t>
      </w:r>
      <w:r w:rsidR="006D0F6D" w:rsidRPr="00DF7F51">
        <w:rPr>
          <w:b/>
          <w:i/>
          <w:w w:val="110"/>
          <w:sz w:val="24"/>
          <w:szCs w:val="24"/>
        </w:rPr>
        <w:t>sub-grantees</w:t>
      </w:r>
      <w:r w:rsidR="006D0F6D" w:rsidRPr="00DF7F51">
        <w:rPr>
          <w:i/>
          <w:w w:val="110"/>
          <w:sz w:val="24"/>
          <w:szCs w:val="24"/>
        </w:rPr>
        <w:t>.</w:t>
      </w:r>
    </w:p>
    <w:p w:rsidR="0015037C" w:rsidRPr="00DF7F51" w:rsidRDefault="00455B82" w:rsidP="00E91C3F">
      <w:pPr>
        <w:pStyle w:val="BodyTextIndent"/>
      </w:pPr>
      <w:r>
        <w:t>Only difficulty is the result of work stoppage due to COVID 19.</w:t>
      </w:r>
    </w:p>
    <w:p w:rsidR="00297FDA" w:rsidRDefault="00297FDA" w:rsidP="00297FDA">
      <w:pPr>
        <w:pStyle w:val="BodyTextIndent"/>
        <w:ind w:left="0"/>
        <w:rPr>
          <w:b/>
          <w:i/>
        </w:rPr>
      </w:pPr>
      <w:r w:rsidRPr="00DF7F51">
        <w:rPr>
          <w:b/>
          <w:i/>
        </w:rPr>
        <w:t>iv.</w:t>
      </w:r>
      <w:r w:rsidRPr="00DF7F51">
        <w:rPr>
          <w:b/>
        </w:rPr>
        <w:t xml:space="preserve"> </w:t>
      </w:r>
      <w:r w:rsidRPr="00DF7F51">
        <w:rPr>
          <w:b/>
          <w:i/>
        </w:rPr>
        <w:t xml:space="preserve">Expenditures, including an overall budget summary comparing approved budget with actual expenses in each budget class including EPA and match funding. </w:t>
      </w:r>
    </w:p>
    <w:p w:rsidR="00455B82" w:rsidRDefault="00455B82" w:rsidP="00297FDA">
      <w:pPr>
        <w:pStyle w:val="BodyTextIndent"/>
        <w:ind w:left="0"/>
        <w:rPr>
          <w:b/>
          <w:i/>
        </w:rPr>
      </w:pPr>
    </w:p>
    <w:p w:rsidR="00455B82" w:rsidRDefault="00455B82" w:rsidP="00297FDA">
      <w:pPr>
        <w:pStyle w:val="BodyTextIndent"/>
        <w:ind w:left="0"/>
        <w:rPr>
          <w:b/>
          <w:i/>
        </w:rPr>
      </w:pPr>
    </w:p>
    <w:p w:rsidR="00455B82" w:rsidRPr="00DF7F51" w:rsidRDefault="00455B82" w:rsidP="00297FDA">
      <w:pPr>
        <w:pStyle w:val="BodyTextIndent"/>
        <w:ind w:left="0"/>
        <w:rPr>
          <w:b/>
        </w:rPr>
      </w:pPr>
    </w:p>
    <w:p w:rsidR="00A16FEC" w:rsidRPr="00DF7F51" w:rsidRDefault="00A16FEC" w:rsidP="00A16FEC">
      <w:pPr>
        <w:pStyle w:val="BodyText"/>
        <w:ind w:left="360" w:right="-15"/>
        <w:rPr>
          <w:sz w:val="20"/>
        </w:rPr>
      </w:pPr>
      <w:r w:rsidRPr="00DF7F51">
        <w:rPr>
          <w:noProof/>
          <w:sz w:val="20"/>
          <w:lang w:bidi="ar-SA"/>
        </w:rPr>
        <w:drawing>
          <wp:inline distT="0" distB="0" distL="0" distR="0" wp14:anchorId="41B32AB6" wp14:editId="117A6747">
            <wp:extent cx="2935224" cy="5242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35224" cy="524255"/>
                    </a:xfrm>
                    <a:prstGeom prst="rect">
                      <a:avLst/>
                    </a:prstGeom>
                  </pic:spPr>
                </pic:pic>
              </a:graphicData>
            </a:graphic>
          </wp:inline>
        </w:drawing>
      </w:r>
    </w:p>
    <w:p w:rsidR="00A16FEC" w:rsidRDefault="00A16FEC" w:rsidP="005B01B7">
      <w:pPr>
        <w:ind w:left="360"/>
        <w:rPr>
          <w:w w:val="105"/>
          <w:u w:color="8E001A"/>
        </w:rPr>
      </w:pPr>
      <w:r w:rsidRPr="00DF7F51">
        <w:rPr>
          <w:w w:val="105"/>
          <w:u w:val="single" w:color="8E001A"/>
        </w:rPr>
        <w:t>Financial Summary Report</w:t>
      </w:r>
      <w:r w:rsidRPr="00DF7F51">
        <w:rPr>
          <w:w w:val="105"/>
          <w:u w:color="8E001A"/>
        </w:rPr>
        <w:t xml:space="preserve">: </w:t>
      </w:r>
      <w:r w:rsidR="00DB0E82">
        <w:rPr>
          <w:w w:val="105"/>
          <w:u w:color="8E001A"/>
        </w:rPr>
        <w:t>11</w:t>
      </w:r>
      <w:r w:rsidRPr="00DF7F51">
        <w:rPr>
          <w:w w:val="105"/>
          <w:u w:color="8E001A"/>
        </w:rPr>
        <w:t xml:space="preserve">/1/20 </w:t>
      </w:r>
      <w:r w:rsidR="00DB0E82">
        <w:rPr>
          <w:w w:val="105"/>
          <w:u w:color="8E001A"/>
        </w:rPr>
        <w:t>- 1</w:t>
      </w:r>
      <w:r>
        <w:rPr>
          <w:w w:val="105"/>
          <w:u w:color="8E001A"/>
        </w:rPr>
        <w:t>/31</w:t>
      </w:r>
      <w:r w:rsidR="00DB0E82">
        <w:rPr>
          <w:w w:val="105"/>
          <w:u w:color="8E001A"/>
        </w:rPr>
        <w:t>/21</w:t>
      </w:r>
      <w:r w:rsidRPr="00DF7F51">
        <w:rPr>
          <w:w w:val="105"/>
          <w:u w:color="8E001A"/>
        </w:rPr>
        <w:t xml:space="preserve"> (Project timeframe: 9/1/18 – 10/31/21)</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165"/>
        <w:gridCol w:w="1980"/>
        <w:gridCol w:w="1800"/>
        <w:gridCol w:w="1710"/>
        <w:gridCol w:w="1980"/>
      </w:tblGrid>
      <w:tr w:rsidR="002C79A9" w:rsidRPr="00F40703" w:rsidTr="00903DE7">
        <w:tblPrEx>
          <w:tblCellMar>
            <w:top w:w="0" w:type="dxa"/>
            <w:bottom w:w="0" w:type="dxa"/>
          </w:tblCellMar>
        </w:tblPrEx>
        <w:trPr>
          <w:trHeight w:val="322"/>
        </w:trPr>
        <w:tc>
          <w:tcPr>
            <w:tcW w:w="1890" w:type="dxa"/>
            <w:shd w:val="clear" w:color="auto" w:fill="990032"/>
            <w:vAlign w:val="center"/>
          </w:tcPr>
          <w:p w:rsidR="002C79A9" w:rsidRPr="00F40703" w:rsidRDefault="002C79A9" w:rsidP="002C79A9">
            <w:pPr>
              <w:pStyle w:val="Default"/>
              <w:rPr>
                <w:rFonts w:asciiTheme="minorHAnsi" w:hAnsiTheme="minorHAnsi" w:cstheme="minorHAnsi"/>
                <w:color w:val="FFCC00"/>
                <w:sz w:val="16"/>
                <w:szCs w:val="16"/>
              </w:rPr>
            </w:pPr>
            <w:r w:rsidRPr="00F40703">
              <w:rPr>
                <w:rFonts w:asciiTheme="minorHAnsi" w:hAnsiTheme="minorHAnsi" w:cstheme="minorHAnsi"/>
                <w:b/>
                <w:bCs/>
                <w:color w:val="FFCC00"/>
                <w:sz w:val="16"/>
                <w:szCs w:val="16"/>
              </w:rPr>
              <w:t>BUDGETED CATEGORIES</w:t>
            </w:r>
          </w:p>
        </w:tc>
        <w:tc>
          <w:tcPr>
            <w:tcW w:w="1165" w:type="dxa"/>
            <w:shd w:val="clear" w:color="auto" w:fill="990032"/>
            <w:vAlign w:val="center"/>
          </w:tcPr>
          <w:p w:rsidR="002C79A9" w:rsidRPr="00F40703" w:rsidRDefault="002C79A9" w:rsidP="002C79A9">
            <w:pPr>
              <w:pStyle w:val="Default"/>
              <w:rPr>
                <w:rFonts w:asciiTheme="minorHAnsi" w:hAnsiTheme="minorHAnsi" w:cstheme="minorHAnsi"/>
                <w:color w:val="FFCC00"/>
                <w:sz w:val="16"/>
                <w:szCs w:val="16"/>
              </w:rPr>
            </w:pPr>
            <w:r w:rsidRPr="00F40703">
              <w:rPr>
                <w:rFonts w:asciiTheme="minorHAnsi" w:hAnsiTheme="minorHAnsi" w:cstheme="minorHAnsi"/>
                <w:b/>
                <w:bCs/>
                <w:color w:val="FFCC00"/>
                <w:sz w:val="16"/>
                <w:szCs w:val="16"/>
              </w:rPr>
              <w:t>BUDGET</w:t>
            </w:r>
          </w:p>
        </w:tc>
        <w:tc>
          <w:tcPr>
            <w:tcW w:w="1980" w:type="dxa"/>
            <w:shd w:val="clear" w:color="auto" w:fill="990032"/>
            <w:vAlign w:val="center"/>
          </w:tcPr>
          <w:p w:rsidR="002C79A9" w:rsidRPr="00F40703" w:rsidRDefault="002C79A9" w:rsidP="002C79A9">
            <w:pPr>
              <w:pStyle w:val="Default"/>
              <w:rPr>
                <w:rFonts w:asciiTheme="minorHAnsi" w:hAnsiTheme="minorHAnsi" w:cstheme="minorHAnsi"/>
                <w:color w:val="FFCC00"/>
                <w:sz w:val="16"/>
                <w:szCs w:val="16"/>
              </w:rPr>
            </w:pPr>
            <w:r w:rsidRPr="00F40703">
              <w:rPr>
                <w:rFonts w:asciiTheme="minorHAnsi" w:hAnsiTheme="minorHAnsi" w:cstheme="minorHAnsi"/>
                <w:b/>
                <w:bCs/>
                <w:color w:val="FFCC00"/>
                <w:sz w:val="16"/>
                <w:szCs w:val="16"/>
              </w:rPr>
              <w:t>CURRENT PERIOD EXPENSES</w:t>
            </w:r>
          </w:p>
        </w:tc>
        <w:tc>
          <w:tcPr>
            <w:tcW w:w="1800" w:type="dxa"/>
            <w:shd w:val="clear" w:color="auto" w:fill="990032"/>
            <w:vAlign w:val="center"/>
          </w:tcPr>
          <w:p w:rsidR="002C79A9" w:rsidRPr="00F40703" w:rsidRDefault="002C79A9" w:rsidP="002C79A9">
            <w:pPr>
              <w:pStyle w:val="Default"/>
              <w:rPr>
                <w:rFonts w:asciiTheme="minorHAnsi" w:hAnsiTheme="minorHAnsi" w:cstheme="minorHAnsi"/>
                <w:color w:val="FFCC00"/>
                <w:sz w:val="16"/>
                <w:szCs w:val="16"/>
              </w:rPr>
            </w:pPr>
            <w:r w:rsidRPr="00F40703">
              <w:rPr>
                <w:rFonts w:asciiTheme="minorHAnsi" w:hAnsiTheme="minorHAnsi" w:cstheme="minorHAnsi"/>
                <w:b/>
                <w:bCs/>
                <w:color w:val="FFCC00"/>
                <w:sz w:val="16"/>
                <w:szCs w:val="16"/>
              </w:rPr>
              <w:t>EXPENSES TO DATE</w:t>
            </w:r>
          </w:p>
        </w:tc>
        <w:tc>
          <w:tcPr>
            <w:tcW w:w="1710" w:type="dxa"/>
            <w:shd w:val="clear" w:color="auto" w:fill="990032"/>
            <w:vAlign w:val="center"/>
          </w:tcPr>
          <w:p w:rsidR="002C79A9" w:rsidRPr="00F40703" w:rsidRDefault="002C79A9" w:rsidP="002C79A9">
            <w:pPr>
              <w:pStyle w:val="Default"/>
              <w:rPr>
                <w:rFonts w:asciiTheme="minorHAnsi" w:hAnsiTheme="minorHAnsi" w:cstheme="minorHAnsi"/>
                <w:color w:val="FFCC00"/>
                <w:sz w:val="16"/>
                <w:szCs w:val="16"/>
              </w:rPr>
            </w:pPr>
            <w:r w:rsidRPr="00F40703">
              <w:rPr>
                <w:rFonts w:asciiTheme="minorHAnsi" w:hAnsiTheme="minorHAnsi" w:cstheme="minorHAnsi"/>
                <w:b/>
                <w:bCs/>
                <w:color w:val="FFCC00"/>
                <w:sz w:val="16"/>
                <w:szCs w:val="16"/>
              </w:rPr>
              <w:t>ENCUMBRANCES</w:t>
            </w:r>
          </w:p>
        </w:tc>
        <w:tc>
          <w:tcPr>
            <w:tcW w:w="1980" w:type="dxa"/>
            <w:shd w:val="clear" w:color="auto" w:fill="990032"/>
            <w:vAlign w:val="center"/>
          </w:tcPr>
          <w:p w:rsidR="002C79A9" w:rsidRPr="00F40703" w:rsidRDefault="002C79A9" w:rsidP="002C79A9">
            <w:pPr>
              <w:pStyle w:val="Default"/>
              <w:rPr>
                <w:rFonts w:asciiTheme="minorHAnsi" w:hAnsiTheme="minorHAnsi" w:cstheme="minorHAnsi"/>
                <w:color w:val="FFCC00"/>
                <w:sz w:val="16"/>
                <w:szCs w:val="16"/>
              </w:rPr>
            </w:pPr>
            <w:r w:rsidRPr="00F40703">
              <w:rPr>
                <w:rFonts w:asciiTheme="minorHAnsi" w:hAnsiTheme="minorHAnsi" w:cstheme="minorHAnsi"/>
                <w:b/>
                <w:bCs/>
                <w:color w:val="FFCC00"/>
                <w:sz w:val="16"/>
                <w:szCs w:val="16"/>
              </w:rPr>
              <w:t>AVAILABLE FUNDS</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SALARIES &amp; ERE: COLLINS</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$6,976.00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$6,976.00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Pr>
                <w:rFonts w:asciiTheme="minorHAnsi" w:hAnsiTheme="minorHAnsi" w:cstheme="minorHAnsi"/>
                <w:sz w:val="16"/>
                <w:szCs w:val="16"/>
              </w:rPr>
              <w:t xml:space="preserve">SALARIES &amp; ERE: TOBY </w:t>
            </w:r>
            <w:r w:rsidRPr="00F40703">
              <w:rPr>
                <w:rFonts w:asciiTheme="minorHAnsi" w:hAnsiTheme="minorHAnsi" w:cstheme="minorHAnsi"/>
                <w:sz w:val="16"/>
                <w:szCs w:val="16"/>
              </w:rPr>
              <w:t>KIDD</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$2,768.00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$2,708.63</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$59.37</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WAGES &amp; ERE: HOURLY STUDENT WORKER</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$5,052.00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$5,052.00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SERVICE FEES: UOEEE</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$5,000.00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$3,265.76</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$1,734.24</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SERVICE FEES: ELENA ORTIZ</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SERVICE FEES: VIDEOGRAPHER</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$5,040.00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$5,040.00</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SERVICE FEES: HABERSTROH (MCC)</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$500.00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SERVICE TRAVEL: ELENA ORTIZ</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$2,148.00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$2,148.00</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SERVICE TRAVEL: VIDEOGRAPHER</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$1,186.00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$1,186.00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TRAVEL</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$4,499.00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$2,469.33</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$2,029.67</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PUBLICATION: FEES</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$999.00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$999.00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M&amp;S: WATER-TESTING PROBES</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$1,400.00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$2,295.26</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-$895.26</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W. ST COLORADO UNIV</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$2,978.44</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$21.56</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RONAN SCHOOL DISTRICT 30</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$4,000.00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$1,209.12</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$2,790.88</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CO: DELTA CO SCH DIST</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WY: SUBLETTE COUNTY SCH DIST #1</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$2,064.00</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$936.00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UNIVERSITY OF MONTANA</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$579.64</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$2,992.32</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$7.68</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PARADOX VALLEY CHARTER SCH</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CO CHARTER SCH INSTITUTE</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TELLURIDE INSTITUTE</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$2,000.00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$1,072.31</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$927.69</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COLUMBIA FALLS SCHOOL DISTRICT</w:t>
            </w:r>
          </w:p>
        </w:tc>
        <w:tc>
          <w:tcPr>
            <w:tcW w:w="1165"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$4,000.00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80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c>
          <w:tcPr>
            <w:tcW w:w="171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$4,000.00</w:t>
            </w:r>
          </w:p>
        </w:tc>
        <w:tc>
          <w:tcPr>
            <w:tcW w:w="1980" w:type="dxa"/>
            <w:shd w:val="clear" w:color="auto" w:fill="D9E1F2"/>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SUBAWARD: GUNNISON SCHOOL DISTRICT</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$4,000.00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$1,954.82</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$1,954.82</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$2,045.18</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$0.00</w:t>
            </w:r>
          </w:p>
        </w:tc>
      </w:tr>
      <w:tr w:rsidR="002C79A9" w:rsidRPr="00F40703" w:rsidTr="00903DE7">
        <w:tblPrEx>
          <w:tblCellMar>
            <w:top w:w="0" w:type="dxa"/>
            <w:bottom w:w="0" w:type="dxa"/>
          </w:tblCellMar>
        </w:tblPrEx>
        <w:trPr>
          <w:trHeight w:val="162"/>
        </w:trPr>
        <w:tc>
          <w:tcPr>
            <w:tcW w:w="189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i/>
                <w:iCs/>
                <w:sz w:val="16"/>
                <w:szCs w:val="16"/>
              </w:rPr>
              <w:t>DIRECT COSTS SUBTOTAL</w:t>
            </w:r>
          </w:p>
        </w:tc>
        <w:tc>
          <w:tcPr>
            <w:tcW w:w="1165"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i/>
                <w:iCs/>
                <w:sz w:val="16"/>
                <w:szCs w:val="16"/>
              </w:rPr>
              <w:t>$67,568.00</w:t>
            </w:r>
          </w:p>
        </w:tc>
        <w:tc>
          <w:tcPr>
            <w:tcW w:w="198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i/>
                <w:iCs/>
                <w:sz w:val="16"/>
                <w:szCs w:val="16"/>
              </w:rPr>
              <w:t>$2,534.46</w:t>
            </w:r>
          </w:p>
        </w:tc>
        <w:tc>
          <w:tcPr>
            <w:tcW w:w="180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i/>
                <w:iCs/>
                <w:sz w:val="16"/>
                <w:szCs w:val="16"/>
              </w:rPr>
              <w:t>$29,985.99</w:t>
            </w:r>
          </w:p>
        </w:tc>
        <w:tc>
          <w:tcPr>
            <w:tcW w:w="171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i/>
                <w:iCs/>
                <w:sz w:val="16"/>
                <w:szCs w:val="16"/>
              </w:rPr>
              <w:t>$16,728.99</w:t>
            </w:r>
          </w:p>
        </w:tc>
        <w:tc>
          <w:tcPr>
            <w:tcW w:w="198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i/>
                <w:iCs/>
                <w:sz w:val="16"/>
                <w:szCs w:val="16"/>
              </w:rPr>
              <w:t>$20,853.02</w:t>
            </w:r>
          </w:p>
        </w:tc>
      </w:tr>
      <w:tr w:rsidR="002C79A9" w:rsidRPr="00F40703" w:rsidTr="00903DE7">
        <w:tblPrEx>
          <w:tblCellMar>
            <w:top w:w="0" w:type="dxa"/>
            <w:bottom w:w="0" w:type="dxa"/>
          </w:tblCellMar>
        </w:tblPrEx>
        <w:trPr>
          <w:trHeight w:val="160"/>
        </w:trPr>
        <w:tc>
          <w:tcPr>
            <w:tcW w:w="189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FACILITIES &amp; ADMINISTRATIVE COSTS (48%)</w:t>
            </w:r>
          </w:p>
        </w:tc>
        <w:tc>
          <w:tcPr>
            <w:tcW w:w="1165"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$32,432.00</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$1,216.54</w:t>
            </w:r>
          </w:p>
        </w:tc>
        <w:tc>
          <w:tcPr>
            <w:tcW w:w="180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$14,393.28</w:t>
            </w:r>
          </w:p>
        </w:tc>
        <w:tc>
          <w:tcPr>
            <w:tcW w:w="171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$8,029.92</w:t>
            </w:r>
          </w:p>
        </w:tc>
        <w:tc>
          <w:tcPr>
            <w:tcW w:w="1980" w:type="dxa"/>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sz w:val="16"/>
                <w:szCs w:val="16"/>
              </w:rPr>
              <w:t>$10,008.81</w:t>
            </w:r>
          </w:p>
        </w:tc>
      </w:tr>
      <w:tr w:rsidR="002C79A9" w:rsidRPr="00F40703" w:rsidTr="00903DE7">
        <w:tblPrEx>
          <w:tblCellMar>
            <w:top w:w="0" w:type="dxa"/>
            <w:bottom w:w="0" w:type="dxa"/>
          </w:tblCellMar>
        </w:tblPrEx>
        <w:trPr>
          <w:trHeight w:val="167"/>
        </w:trPr>
        <w:tc>
          <w:tcPr>
            <w:tcW w:w="189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sz w:val="16"/>
                <w:szCs w:val="16"/>
              </w:rPr>
              <w:t>TOTAL PROJECT COSTS</w:t>
            </w:r>
          </w:p>
        </w:tc>
        <w:tc>
          <w:tcPr>
            <w:tcW w:w="1165"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sz w:val="16"/>
                <w:szCs w:val="16"/>
              </w:rPr>
              <w:t>$100,000.00</w:t>
            </w:r>
          </w:p>
        </w:tc>
        <w:tc>
          <w:tcPr>
            <w:tcW w:w="198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sz w:val="16"/>
                <w:szCs w:val="16"/>
              </w:rPr>
              <w:t>$3,751.00</w:t>
            </w:r>
          </w:p>
        </w:tc>
        <w:tc>
          <w:tcPr>
            <w:tcW w:w="180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sz w:val="16"/>
                <w:szCs w:val="16"/>
              </w:rPr>
              <w:t>$44,379.27</w:t>
            </w:r>
          </w:p>
        </w:tc>
        <w:tc>
          <w:tcPr>
            <w:tcW w:w="171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sz w:val="16"/>
                <w:szCs w:val="16"/>
              </w:rPr>
              <w:t>$24,758.91</w:t>
            </w:r>
          </w:p>
        </w:tc>
        <w:tc>
          <w:tcPr>
            <w:tcW w:w="1980" w:type="dxa"/>
            <w:shd w:val="clear" w:color="auto" w:fill="B4C6E7"/>
          </w:tcPr>
          <w:p w:rsidR="002C79A9" w:rsidRPr="00F40703" w:rsidRDefault="002C79A9" w:rsidP="002C79A9">
            <w:pPr>
              <w:pStyle w:val="Default"/>
              <w:rPr>
                <w:rFonts w:asciiTheme="minorHAnsi" w:hAnsiTheme="minorHAnsi" w:cstheme="minorHAnsi"/>
                <w:sz w:val="16"/>
                <w:szCs w:val="16"/>
              </w:rPr>
            </w:pPr>
            <w:r w:rsidRPr="00F40703">
              <w:rPr>
                <w:rFonts w:asciiTheme="minorHAnsi" w:hAnsiTheme="minorHAnsi" w:cstheme="minorHAnsi"/>
                <w:b/>
                <w:bCs/>
                <w:sz w:val="16"/>
                <w:szCs w:val="16"/>
              </w:rPr>
              <w:t>$30,861.83</w:t>
            </w:r>
          </w:p>
        </w:tc>
      </w:tr>
    </w:tbl>
    <w:p w:rsidR="002C79A9" w:rsidRDefault="002C79A9" w:rsidP="00A16FEC">
      <w:pPr>
        <w:rPr>
          <w:w w:val="105"/>
          <w:u w:color="8E001A"/>
        </w:rPr>
      </w:pPr>
    </w:p>
    <w:p w:rsidR="002C79A9" w:rsidRDefault="002C79A9" w:rsidP="00A16FEC">
      <w:pPr>
        <w:rPr>
          <w:w w:val="105"/>
          <w:u w:color="8E001A"/>
        </w:rPr>
      </w:pPr>
    </w:p>
    <w:p w:rsidR="002C79A9" w:rsidRDefault="002C79A9" w:rsidP="00A16FEC">
      <w:pPr>
        <w:rPr>
          <w:w w:val="105"/>
          <w:u w:color="8E001A"/>
        </w:rPr>
      </w:pPr>
    </w:p>
    <w:p w:rsidR="004B78AE" w:rsidRPr="00DF7F51" w:rsidRDefault="00A4088D" w:rsidP="00A4088D">
      <w:pPr>
        <w:pStyle w:val="BlockText"/>
        <w:ind w:left="0" w:firstLine="0"/>
        <w:rPr>
          <w:i/>
        </w:rPr>
      </w:pPr>
      <w:r w:rsidRPr="00DF7F51">
        <w:rPr>
          <w:rFonts w:ascii="Tw Cen MT" w:hAnsi="Tw Cen MT"/>
          <w:b/>
          <w:i/>
        </w:rPr>
        <w:lastRenderedPageBreak/>
        <w:t xml:space="preserve">v. </w:t>
      </w:r>
      <w:r w:rsidR="00AF6D6D" w:rsidRPr="00DF7F51">
        <w:rPr>
          <w:rFonts w:ascii="Tw Cen MT" w:hAnsi="Tw Cen MT"/>
          <w:b/>
          <w:i/>
        </w:rPr>
        <w:t>A description of equipment, techniques, websites, software, and materials developed, used or evaluated</w:t>
      </w:r>
      <w:r w:rsidR="00AF6D6D" w:rsidRPr="00DF7F51">
        <w:rPr>
          <w:i/>
        </w:rPr>
        <w:t>.</w:t>
      </w:r>
    </w:p>
    <w:p w:rsidR="004B78AE" w:rsidRPr="00DF7F51" w:rsidRDefault="004B78AE" w:rsidP="004374B2">
      <w:pPr>
        <w:tabs>
          <w:tab w:val="left" w:pos="1680"/>
        </w:tabs>
        <w:spacing w:before="101"/>
        <w:ind w:left="720"/>
        <w:rPr>
          <w:rFonts w:ascii="Tw Cen MT" w:hAnsi="Tw Cen MT"/>
          <w:b/>
          <w:sz w:val="28"/>
        </w:rPr>
      </w:pPr>
      <w:r w:rsidRPr="00DF7F51">
        <w:rPr>
          <w:rFonts w:ascii="Tw Cen MT" w:hAnsi="Tw Cen MT"/>
          <w:b/>
          <w:color w:val="943634"/>
          <w:sz w:val="28"/>
        </w:rPr>
        <w:t>EQUIPMENT</w:t>
      </w:r>
      <w:r w:rsidRPr="00DF7F51">
        <w:rPr>
          <w:rFonts w:ascii="Tw Cen MT" w:hAnsi="Tw Cen MT"/>
          <w:b/>
          <w:color w:val="943634"/>
          <w:spacing w:val="-4"/>
          <w:sz w:val="28"/>
        </w:rPr>
        <w:t xml:space="preserve"> </w:t>
      </w:r>
      <w:r w:rsidRPr="00DF7F51">
        <w:rPr>
          <w:rFonts w:ascii="Tw Cen MT" w:hAnsi="Tw Cen MT"/>
          <w:b/>
          <w:color w:val="943634"/>
          <w:sz w:val="28"/>
        </w:rPr>
        <w:t>LIST</w:t>
      </w:r>
      <w:r w:rsidR="004C34C2" w:rsidRPr="00DF7F51">
        <w:rPr>
          <w:rFonts w:ascii="Tw Cen MT" w:hAnsi="Tw Cen MT"/>
          <w:b/>
          <w:color w:val="943634"/>
          <w:sz w:val="28"/>
        </w:rPr>
        <w:t xml:space="preserve"> </w:t>
      </w:r>
      <w:r w:rsidR="004C34C2" w:rsidRPr="00DF7F51">
        <w:rPr>
          <w:rFonts w:ascii="Tw Cen MT" w:hAnsi="Tw Cen MT"/>
          <w:color w:val="943634"/>
          <w:sz w:val="28"/>
        </w:rPr>
        <w:t>(</w:t>
      </w:r>
      <w:r w:rsidR="00351E41" w:rsidRPr="00DF7F51">
        <w:rPr>
          <w:rFonts w:ascii="Tw Cen MT" w:hAnsi="Tw Cen MT"/>
          <w:color w:val="943634"/>
          <w:sz w:val="28"/>
        </w:rPr>
        <w:t>no changes from previous quarter</w:t>
      </w:r>
      <w:r w:rsidR="004374B2" w:rsidRPr="00DF7F51">
        <w:rPr>
          <w:rFonts w:ascii="Tw Cen MT" w:hAnsi="Tw Cen MT"/>
          <w:color w:val="943634"/>
          <w:sz w:val="28"/>
        </w:rPr>
        <w:t>)</w:t>
      </w:r>
    </w:p>
    <w:p w:rsidR="004B78AE" w:rsidRPr="00DF7F51" w:rsidRDefault="004B78AE" w:rsidP="004374B2">
      <w:pPr>
        <w:spacing w:before="200"/>
        <w:ind w:left="720"/>
        <w:rPr>
          <w:b/>
          <w:sz w:val="18"/>
        </w:rPr>
      </w:pPr>
      <w:r w:rsidRPr="00DF7F51">
        <w:rPr>
          <w:b/>
          <w:sz w:val="18"/>
        </w:rPr>
        <w:t>DIGITAL WATER QUALITY TEST</w:t>
      </w:r>
      <w:r w:rsidRPr="00DF7F51">
        <w:rPr>
          <w:b/>
          <w:spacing w:val="-13"/>
          <w:sz w:val="18"/>
        </w:rPr>
        <w:t xml:space="preserve"> </w:t>
      </w:r>
      <w:r w:rsidRPr="00DF7F51">
        <w:rPr>
          <w:b/>
          <w:sz w:val="18"/>
        </w:rPr>
        <w:t>EQUIPMENT</w:t>
      </w:r>
    </w:p>
    <w:p w:rsidR="004B78AE" w:rsidRPr="00DF7F51" w:rsidRDefault="004B78AE" w:rsidP="004B78AE">
      <w:pPr>
        <w:pStyle w:val="BodyText"/>
        <w:spacing w:before="2"/>
        <w:rPr>
          <w:sz w:val="18"/>
        </w:rPr>
      </w:pPr>
    </w:p>
    <w:tbl>
      <w:tblPr>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04"/>
        <w:gridCol w:w="3691"/>
        <w:gridCol w:w="1800"/>
        <w:gridCol w:w="1464"/>
      </w:tblGrid>
      <w:tr w:rsidR="004B78AE" w:rsidRPr="00DF7F51" w:rsidTr="009F245A">
        <w:trPr>
          <w:trHeight w:val="524"/>
        </w:trPr>
        <w:tc>
          <w:tcPr>
            <w:tcW w:w="2504"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23"/>
              <w:ind w:left="952" w:right="1054"/>
              <w:jc w:val="center"/>
              <w:rPr>
                <w:rFonts w:ascii="Calibri"/>
                <w:b/>
                <w:sz w:val="18"/>
              </w:rPr>
            </w:pPr>
            <w:r w:rsidRPr="00DF7F51">
              <w:rPr>
                <w:rFonts w:ascii="Calibri"/>
                <w:b/>
                <w:sz w:val="18"/>
              </w:rPr>
              <w:t>Notes</w:t>
            </w:r>
          </w:p>
        </w:tc>
        <w:tc>
          <w:tcPr>
            <w:tcW w:w="369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47"/>
              <w:ind w:left="1449" w:right="1330"/>
              <w:jc w:val="center"/>
              <w:rPr>
                <w:rFonts w:ascii="Calibri"/>
                <w:b/>
                <w:sz w:val="18"/>
              </w:rPr>
            </w:pPr>
            <w:r w:rsidRPr="00DF7F51">
              <w:rPr>
                <w:rFonts w:ascii="Calibri"/>
                <w:b/>
                <w:sz w:val="18"/>
              </w:rPr>
              <w:t>Description</w:t>
            </w:r>
          </w:p>
        </w:tc>
        <w:tc>
          <w:tcPr>
            <w:tcW w:w="1800"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3" w:line="271" w:lineRule="auto"/>
              <w:ind w:left="642" w:hanging="77"/>
              <w:rPr>
                <w:rFonts w:ascii="Calibri" w:hAnsi="Calibri"/>
                <w:b/>
                <w:sz w:val="18"/>
              </w:rPr>
            </w:pPr>
            <w:r w:rsidRPr="00DF7F51">
              <w:rPr>
                <w:rFonts w:ascii="Calibri" w:hAnsi="Calibri"/>
                <w:b/>
                <w:sz w:val="18"/>
              </w:rPr>
              <w:t>Unit Price “wired”</w:t>
            </w:r>
          </w:p>
        </w:tc>
        <w:tc>
          <w:tcPr>
            <w:tcW w:w="1464"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3"/>
              <w:ind w:left="332" w:right="305"/>
              <w:jc w:val="center"/>
              <w:rPr>
                <w:rFonts w:ascii="Calibri" w:hAnsi="Calibri"/>
                <w:b/>
                <w:sz w:val="18"/>
              </w:rPr>
            </w:pPr>
            <w:r w:rsidRPr="00DF7F51">
              <w:rPr>
                <w:rFonts w:ascii="Calibri" w:hAnsi="Calibri"/>
                <w:b/>
                <w:w w:val="95"/>
                <w:sz w:val="18"/>
              </w:rPr>
              <w:t xml:space="preserve">Unit price “wireless </w:t>
            </w:r>
            <w:r w:rsidRPr="00DF7F51">
              <w:rPr>
                <w:rFonts w:ascii="Calibri" w:hAnsi="Calibri"/>
                <w:b/>
                <w:sz w:val="18"/>
              </w:rPr>
              <w:t>”</w:t>
            </w:r>
          </w:p>
        </w:tc>
      </w:tr>
      <w:tr w:rsidR="004B78AE" w:rsidRPr="00DF7F51" w:rsidTr="009F245A">
        <w:trPr>
          <w:trHeight w:val="275"/>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left="120"/>
              <w:rPr>
                <w:rFonts w:ascii="Calibri"/>
                <w:sz w:val="18"/>
              </w:rPr>
            </w:pPr>
            <w:r w:rsidRPr="00DF7F51">
              <w:rPr>
                <w:rFonts w:ascii="Calibri"/>
                <w:sz w:val="18"/>
              </w:rPr>
              <w:t>WATER QUALITY WITH VERNIER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right="150"/>
              <w:jc w:val="right"/>
              <w:rPr>
                <w:rFonts w:ascii="Calibri"/>
                <w:sz w:val="18"/>
              </w:rPr>
            </w:pPr>
            <w:r w:rsidRPr="00DF7F51">
              <w:rPr>
                <w:rFonts w:ascii="Calibri"/>
                <w:sz w:val="18"/>
              </w:rPr>
              <w:t>48.00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right="91"/>
              <w:jc w:val="right"/>
              <w:rPr>
                <w:rFonts w:ascii="Calibri"/>
                <w:sz w:val="18"/>
              </w:rPr>
            </w:pPr>
            <w:r w:rsidRPr="00DF7F51">
              <w:rPr>
                <w:rFonts w:ascii="Calibri"/>
                <w:sz w:val="18"/>
              </w:rPr>
              <w:t>48.00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VERNIER LabQuest2</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329.00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329.00</w:t>
            </w:r>
          </w:p>
        </w:tc>
      </w:tr>
      <w:tr w:rsidR="004B78AE" w:rsidRPr="00DF7F51" w:rsidTr="009F245A">
        <w:trPr>
          <w:trHeight w:val="311"/>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120"/>
              <w:rPr>
                <w:rFonts w:ascii="Calibri"/>
                <w:sz w:val="18"/>
              </w:rPr>
            </w:pPr>
            <w:r w:rsidRPr="00DF7F51">
              <w:rPr>
                <w:rFonts w:ascii="Calibri"/>
                <w:sz w:val="18"/>
              </w:rPr>
              <w:t>STAINLESS TEMP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right="150"/>
              <w:jc w:val="right"/>
              <w:rPr>
                <w:rFonts w:ascii="Calibri"/>
                <w:sz w:val="18"/>
              </w:rPr>
            </w:pPr>
            <w:r w:rsidRPr="00DF7F51">
              <w:rPr>
                <w:rFonts w:ascii="Calibri"/>
                <w:sz w:val="18"/>
              </w:rPr>
              <w:t>28.13</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309"/>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120"/>
              <w:rPr>
                <w:rFonts w:ascii="Calibri"/>
                <w:sz w:val="18"/>
              </w:rPr>
            </w:pPr>
            <w:r w:rsidRPr="00DF7F51">
              <w:rPr>
                <w:rFonts w:ascii="Calibri"/>
                <w:sz w:val="18"/>
              </w:rPr>
              <w:t>STAINLESS TEMP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right="91"/>
              <w:jc w:val="right"/>
              <w:rPr>
                <w:rFonts w:ascii="Calibri"/>
                <w:sz w:val="18"/>
              </w:rPr>
            </w:pPr>
            <w:r w:rsidRPr="00DF7F51">
              <w:rPr>
                <w:rFonts w:ascii="Calibri"/>
                <w:sz w:val="18"/>
              </w:rPr>
              <w:t>59.00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PH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PH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79.00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OPTICAL DISSOLVED OXYGEN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299.00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299.00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CONDUCTIVITY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95.00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left="120"/>
              <w:rPr>
                <w:rFonts w:ascii="Calibri"/>
                <w:sz w:val="18"/>
              </w:rPr>
            </w:pPr>
            <w:r w:rsidRPr="00DF7F51">
              <w:rPr>
                <w:rFonts w:ascii="Calibri"/>
                <w:sz w:val="18"/>
              </w:rPr>
              <w:t>CONDUCTIVITY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91"/>
              <w:jc w:val="right"/>
              <w:rPr>
                <w:rFonts w:ascii="Calibri"/>
                <w:sz w:val="18"/>
              </w:rPr>
            </w:pPr>
            <w:r w:rsidRPr="00DF7F51">
              <w:rPr>
                <w:rFonts w:ascii="Calibri"/>
                <w:sz w:val="18"/>
              </w:rPr>
              <w:t>89.00</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TURBIDITY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108.64</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108.64</w:t>
            </w: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FLOW RATE SENSOR**</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129.00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129.00</w:t>
            </w:r>
          </w:p>
        </w:tc>
      </w:tr>
      <w:tr w:rsidR="004B78AE" w:rsidRPr="00DF7F51" w:rsidTr="009F245A">
        <w:trPr>
          <w:trHeight w:val="458"/>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ind w:left="81" w:right="160"/>
              <w:rPr>
                <w:sz w:val="18"/>
              </w:rPr>
            </w:pPr>
            <w:r w:rsidRPr="00DF7F51">
              <w:rPr>
                <w:sz w:val="18"/>
              </w:rPr>
              <w:t>Wireless link converts standard wired sensors.</w:t>
            </w: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Go Wireless Link (includes charging cable)</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150"/>
              <w:jc w:val="right"/>
              <w:rPr>
                <w:rFonts w:ascii="Calibri"/>
                <w:sz w:val="18"/>
              </w:rPr>
            </w:pPr>
            <w:r w:rsidRPr="00DF7F51">
              <w:rPr>
                <w:rFonts w:ascii="Calibri"/>
                <w:sz w:val="18"/>
              </w:rPr>
              <w:t>89.00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right="91"/>
              <w:jc w:val="right"/>
              <w:rPr>
                <w:rFonts w:ascii="Calibri"/>
                <w:sz w:val="18"/>
              </w:rPr>
            </w:pPr>
            <w:r w:rsidRPr="00DF7F51">
              <w:rPr>
                <w:rFonts w:ascii="Calibri"/>
                <w:sz w:val="18"/>
              </w:rPr>
              <w:t>89.00</w:t>
            </w:r>
          </w:p>
        </w:tc>
      </w:tr>
      <w:tr w:rsidR="004B78AE" w:rsidRPr="00DF7F51"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075401" w:rsidP="004B78AE">
            <w:pPr>
              <w:pStyle w:val="TableParagraph"/>
              <w:ind w:left="109"/>
              <w:rPr>
                <w:sz w:val="18"/>
              </w:rPr>
            </w:pPr>
            <w:r w:rsidRPr="00DF7F51">
              <w:rPr>
                <w:sz w:val="18"/>
              </w:rPr>
              <w:t>School choice</w:t>
            </w: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9"/>
              <w:ind w:left="120"/>
              <w:rPr>
                <w:rFonts w:ascii="Calibri"/>
                <w:sz w:val="18"/>
              </w:rPr>
            </w:pPr>
            <w:r w:rsidRPr="00DF7F51">
              <w:rPr>
                <w:rFonts w:ascii="Calibri"/>
                <w:sz w:val="18"/>
              </w:rPr>
              <w:t>One Sensor chosen by school.</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91"/>
              <w:jc w:val="right"/>
              <w:rPr>
                <w:rFonts w:ascii="Times New Roman"/>
                <w:sz w:val="18"/>
              </w:rPr>
            </w:pPr>
          </w:p>
        </w:tc>
      </w:tr>
      <w:tr w:rsidR="004B78AE" w:rsidRPr="00DF7F51"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left="120"/>
              <w:rPr>
                <w:rFonts w:ascii="Calibri"/>
                <w:sz w:val="18"/>
              </w:rPr>
            </w:pPr>
            <w:r w:rsidRPr="00DF7F51">
              <w:rPr>
                <w:rFonts w:ascii="Calibri"/>
                <w:sz w:val="18"/>
              </w:rPr>
              <w:t>LABQUEST VIEWER SOFTWARE</w:t>
            </w:r>
          </w:p>
        </w:tc>
        <w:tc>
          <w:tcPr>
            <w:tcW w:w="1800"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150"/>
              <w:jc w:val="right"/>
              <w:rPr>
                <w:rFonts w:ascii="Calibri"/>
                <w:sz w:val="18"/>
              </w:rPr>
            </w:pPr>
            <w:r w:rsidRPr="00DF7F51">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6"/>
              <w:ind w:right="91"/>
              <w:jc w:val="right"/>
              <w:rPr>
                <w:rFonts w:ascii="Calibri"/>
                <w:sz w:val="18"/>
              </w:rPr>
            </w:pPr>
            <w:r w:rsidRPr="00DF7F51">
              <w:rPr>
                <w:rFonts w:ascii="Calibri"/>
                <w:sz w:val="18"/>
              </w:rPr>
              <w:t>79.00</w:t>
            </w:r>
          </w:p>
        </w:tc>
      </w:tr>
      <w:tr w:rsidR="004B78AE" w:rsidRPr="00DF7F51" w:rsidTr="009F245A">
        <w:trPr>
          <w:trHeight w:val="326"/>
        </w:trPr>
        <w:tc>
          <w:tcPr>
            <w:tcW w:w="2504" w:type="dxa"/>
            <w:tcBorders>
              <w:top w:val="single" w:sz="6" w:space="0" w:color="000000"/>
              <w:left w:val="single" w:sz="8"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79"/>
              <w:ind w:left="120"/>
              <w:rPr>
                <w:rFonts w:ascii="Calibri"/>
                <w:sz w:val="18"/>
              </w:rPr>
            </w:pPr>
            <w:r w:rsidRPr="00DF7F51">
              <w:rPr>
                <w:rFonts w:ascii="Calibri"/>
                <w:sz w:val="18"/>
              </w:rPr>
              <w:t>Shipping (pro rata)</w:t>
            </w:r>
          </w:p>
        </w:tc>
        <w:tc>
          <w:tcPr>
            <w:tcW w:w="1800"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26"/>
              <w:ind w:right="150"/>
              <w:jc w:val="right"/>
              <w:rPr>
                <w:rFonts w:ascii="Calibri"/>
                <w:sz w:val="18"/>
              </w:rPr>
            </w:pPr>
            <w:r w:rsidRPr="00DF7F51">
              <w:rPr>
                <w:rFonts w:ascii="Calibri"/>
                <w:sz w:val="18"/>
              </w:rPr>
              <w:t>12.90</w:t>
            </w:r>
          </w:p>
        </w:tc>
        <w:tc>
          <w:tcPr>
            <w:tcW w:w="1464"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26"/>
              <w:ind w:right="91"/>
              <w:jc w:val="right"/>
              <w:rPr>
                <w:rFonts w:ascii="Calibri"/>
                <w:sz w:val="18"/>
              </w:rPr>
            </w:pPr>
            <w:r w:rsidRPr="00DF7F51">
              <w:rPr>
                <w:rFonts w:ascii="Calibri"/>
                <w:sz w:val="18"/>
              </w:rPr>
              <w:t>12.90</w:t>
            </w:r>
          </w:p>
        </w:tc>
      </w:tr>
      <w:tr w:rsidR="004B78AE" w:rsidRPr="00DF7F51" w:rsidTr="009F245A">
        <w:trPr>
          <w:trHeight w:val="319"/>
        </w:trPr>
        <w:tc>
          <w:tcPr>
            <w:tcW w:w="2504" w:type="dxa"/>
            <w:tcBorders>
              <w:top w:val="single" w:sz="18" w:space="0" w:color="000000"/>
              <w:left w:val="single" w:sz="8" w:space="0" w:color="000000"/>
              <w:bottom w:val="single" w:sz="18" w:space="0" w:color="000000"/>
              <w:right w:val="single" w:sz="6" w:space="0" w:color="000000"/>
            </w:tcBorders>
          </w:tcPr>
          <w:p w:rsidR="004B78AE" w:rsidRPr="00DF7F51" w:rsidRDefault="004B78AE" w:rsidP="009F245A">
            <w:pPr>
              <w:pStyle w:val="TableParagraph"/>
              <w:spacing w:before="79"/>
              <w:ind w:left="105"/>
              <w:rPr>
                <w:rFonts w:asciiTheme="minorHAnsi" w:hAnsiTheme="minorHAnsi" w:cstheme="minorHAnsi"/>
                <w:b/>
                <w:sz w:val="18"/>
              </w:rPr>
            </w:pPr>
            <w:r w:rsidRPr="00DF7F51">
              <w:rPr>
                <w:rFonts w:asciiTheme="minorHAnsi" w:hAnsiTheme="minorHAnsi" w:cstheme="minorHAnsi"/>
                <w:b/>
                <w:sz w:val="18"/>
              </w:rPr>
              <w:t>Total “wired”</w:t>
            </w:r>
          </w:p>
        </w:tc>
        <w:tc>
          <w:tcPr>
            <w:tcW w:w="3691" w:type="dxa"/>
            <w:tcBorders>
              <w:top w:val="single" w:sz="18"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3"/>
              <w:ind w:right="-15"/>
              <w:jc w:val="center"/>
              <w:rPr>
                <w:rFonts w:asciiTheme="minorHAnsi" w:hAnsiTheme="minorHAnsi" w:cstheme="minorHAnsi"/>
                <w:b/>
                <w:sz w:val="18"/>
              </w:rPr>
            </w:pPr>
            <w:r w:rsidRPr="00DF7F51">
              <w:rPr>
                <w:rFonts w:asciiTheme="minorHAnsi" w:hAnsiTheme="minorHAnsi" w:cstheme="minorHAnsi"/>
                <w:b/>
                <w:sz w:val="18"/>
              </w:rPr>
              <w:t>$1296.67</w:t>
            </w:r>
          </w:p>
        </w:tc>
        <w:tc>
          <w:tcPr>
            <w:tcW w:w="1464" w:type="dxa"/>
            <w:tcBorders>
              <w:top w:val="single" w:sz="18"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r>
      <w:tr w:rsidR="004B78AE" w:rsidRPr="00DF7F51" w:rsidTr="009F245A">
        <w:trPr>
          <w:trHeight w:val="320"/>
        </w:trPr>
        <w:tc>
          <w:tcPr>
            <w:tcW w:w="2504" w:type="dxa"/>
            <w:tcBorders>
              <w:top w:val="single" w:sz="18" w:space="0" w:color="000000"/>
              <w:left w:val="single" w:sz="8" w:space="0" w:color="000000"/>
              <w:bottom w:val="single" w:sz="8" w:space="0" w:color="000000"/>
              <w:right w:val="single" w:sz="6" w:space="0" w:color="000000"/>
            </w:tcBorders>
          </w:tcPr>
          <w:p w:rsidR="004B78AE" w:rsidRPr="00DF7F51" w:rsidRDefault="004B78AE" w:rsidP="009F245A">
            <w:pPr>
              <w:pStyle w:val="TableParagraph"/>
              <w:spacing w:before="77"/>
              <w:ind w:left="105"/>
              <w:rPr>
                <w:rFonts w:asciiTheme="minorHAnsi" w:hAnsiTheme="minorHAnsi" w:cstheme="minorHAnsi"/>
                <w:b/>
                <w:sz w:val="18"/>
              </w:rPr>
            </w:pPr>
            <w:r w:rsidRPr="00DF7F51">
              <w:rPr>
                <w:rFonts w:asciiTheme="minorHAnsi" w:hAnsiTheme="minorHAnsi" w:cstheme="minorHAnsi"/>
                <w:b/>
                <w:sz w:val="18"/>
              </w:rPr>
              <w:t>Total “wireless”</w:t>
            </w:r>
          </w:p>
        </w:tc>
        <w:tc>
          <w:tcPr>
            <w:tcW w:w="3691"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heme="minorHAnsi" w:hAnsiTheme="minorHAnsi" w:cstheme="minorHAnsi"/>
                <w:sz w:val="18"/>
              </w:rPr>
            </w:pPr>
          </w:p>
        </w:tc>
        <w:tc>
          <w:tcPr>
            <w:tcW w:w="1464" w:type="dxa"/>
            <w:tcBorders>
              <w:top w:val="single" w:sz="18" w:space="0" w:color="000000"/>
              <w:left w:val="single" w:sz="6" w:space="0" w:color="000000"/>
              <w:bottom w:val="single" w:sz="8" w:space="0" w:color="000000"/>
              <w:right w:val="single" w:sz="6" w:space="0" w:color="000000"/>
            </w:tcBorders>
          </w:tcPr>
          <w:p w:rsidR="004B78AE" w:rsidRPr="00DF7F51" w:rsidRDefault="004B78AE" w:rsidP="009F245A">
            <w:pPr>
              <w:pStyle w:val="TableParagraph"/>
              <w:spacing w:before="53"/>
              <w:ind w:right="-15"/>
              <w:jc w:val="center"/>
              <w:rPr>
                <w:rFonts w:asciiTheme="minorHAnsi" w:hAnsiTheme="minorHAnsi" w:cstheme="minorHAnsi"/>
                <w:b/>
                <w:sz w:val="18"/>
              </w:rPr>
            </w:pPr>
            <w:r w:rsidRPr="00DF7F51">
              <w:rPr>
                <w:rFonts w:asciiTheme="minorHAnsi" w:hAnsiTheme="minorHAnsi" w:cstheme="minorHAnsi"/>
                <w:b/>
                <w:sz w:val="18"/>
              </w:rPr>
              <w:t>$1321.54</w:t>
            </w:r>
          </w:p>
        </w:tc>
      </w:tr>
    </w:tbl>
    <w:p w:rsidR="004B78AE" w:rsidRPr="00DF7F51" w:rsidRDefault="004B78AE" w:rsidP="004B78AE">
      <w:pPr>
        <w:pStyle w:val="BodyText"/>
        <w:spacing w:before="10"/>
        <w:rPr>
          <w:sz w:val="16"/>
        </w:rPr>
      </w:pPr>
    </w:p>
    <w:p w:rsidR="004B78AE" w:rsidRPr="00DF7F51" w:rsidRDefault="004B78AE" w:rsidP="004B78AE">
      <w:pPr>
        <w:pStyle w:val="BodyText"/>
        <w:spacing w:before="10"/>
        <w:rPr>
          <w:sz w:val="17"/>
        </w:rPr>
      </w:pPr>
    </w:p>
    <w:p w:rsidR="004B78AE" w:rsidRPr="00DF7F51" w:rsidRDefault="004B78AE" w:rsidP="004B78AE">
      <w:pPr>
        <w:ind w:left="420"/>
        <w:rPr>
          <w:b/>
          <w:sz w:val="18"/>
        </w:rPr>
      </w:pPr>
      <w:r w:rsidRPr="00DF7F51">
        <w:rPr>
          <w:b/>
          <w:sz w:val="18"/>
        </w:rPr>
        <w:t>MACROINVERTEBRATE COLLECTION KIT</w:t>
      </w:r>
    </w:p>
    <w:p w:rsidR="004B78AE" w:rsidRPr="00DF7F51" w:rsidRDefault="004B78AE" w:rsidP="004B78AE">
      <w:pPr>
        <w:pStyle w:val="BodyText"/>
        <w:spacing w:before="2"/>
        <w:rPr>
          <w:b/>
          <w:sz w:val="18"/>
        </w:rPr>
      </w:pPr>
    </w:p>
    <w:tbl>
      <w:tblPr>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0"/>
        <w:gridCol w:w="3521"/>
        <w:gridCol w:w="739"/>
        <w:gridCol w:w="979"/>
        <w:gridCol w:w="1511"/>
      </w:tblGrid>
      <w:tr w:rsidR="004B78AE" w:rsidRPr="00DF7F51" w:rsidTr="009F245A">
        <w:trPr>
          <w:trHeight w:val="305"/>
        </w:trPr>
        <w:tc>
          <w:tcPr>
            <w:tcW w:w="9550" w:type="dxa"/>
            <w:gridSpan w:val="5"/>
            <w:tcBorders>
              <w:left w:val="single" w:sz="8" w:space="0" w:color="000000"/>
              <w:right w:val="single" w:sz="8" w:space="0" w:color="000000"/>
            </w:tcBorders>
          </w:tcPr>
          <w:p w:rsidR="004B78AE" w:rsidRPr="00DF7F51" w:rsidRDefault="004B78AE" w:rsidP="004B78AE">
            <w:pPr>
              <w:pStyle w:val="TableParagraph"/>
              <w:spacing w:before="23"/>
              <w:ind w:left="3485" w:right="3309"/>
              <w:jc w:val="center"/>
              <w:rPr>
                <w:rFonts w:ascii="Calibri"/>
                <w:b/>
                <w:sz w:val="18"/>
              </w:rPr>
            </w:pPr>
            <w:r w:rsidRPr="00DF7F51">
              <w:rPr>
                <w:rFonts w:ascii="Calibri"/>
                <w:b/>
                <w:sz w:val="18"/>
              </w:rPr>
              <w:t>Ben Meadows Scientific Supply</w:t>
            </w:r>
          </w:p>
        </w:tc>
      </w:tr>
      <w:tr w:rsidR="004B78AE" w:rsidRPr="00DF7F51" w:rsidTr="009F245A">
        <w:trPr>
          <w:trHeight w:val="555"/>
        </w:trPr>
        <w:tc>
          <w:tcPr>
            <w:tcW w:w="2800"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47"/>
              <w:ind w:left="301" w:right="264"/>
              <w:jc w:val="center"/>
              <w:rPr>
                <w:rFonts w:ascii="Calibri"/>
                <w:b/>
                <w:sz w:val="18"/>
              </w:rPr>
            </w:pPr>
            <w:r w:rsidRPr="00DF7F51">
              <w:rPr>
                <w:rFonts w:ascii="Calibri"/>
                <w:b/>
                <w:w w:val="105"/>
                <w:sz w:val="18"/>
              </w:rPr>
              <w:t>Measurement</w:t>
            </w:r>
          </w:p>
        </w:tc>
        <w:tc>
          <w:tcPr>
            <w:tcW w:w="352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47"/>
              <w:ind w:left="842"/>
              <w:rPr>
                <w:rFonts w:ascii="Calibri"/>
                <w:b/>
                <w:sz w:val="18"/>
              </w:rPr>
            </w:pPr>
            <w:r w:rsidRPr="00DF7F51">
              <w:rPr>
                <w:rFonts w:ascii="Calibri"/>
                <w:b/>
                <w:w w:val="110"/>
                <w:sz w:val="18"/>
              </w:rPr>
              <w:t>Instrument or Material</w:t>
            </w:r>
          </w:p>
        </w:tc>
        <w:tc>
          <w:tcPr>
            <w:tcW w:w="739"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6"/>
              <w:ind w:left="194" w:right="156" w:firstLine="64"/>
              <w:rPr>
                <w:rFonts w:ascii="Calibri"/>
                <w:b/>
                <w:sz w:val="18"/>
              </w:rPr>
            </w:pPr>
            <w:r w:rsidRPr="00DF7F51">
              <w:rPr>
                <w:rFonts w:ascii="Calibri"/>
                <w:b/>
                <w:sz w:val="18"/>
              </w:rPr>
              <w:t xml:space="preserve"># of </w:t>
            </w:r>
            <w:r w:rsidRPr="00DF7F51">
              <w:rPr>
                <w:rFonts w:ascii="Calibri"/>
                <w:b/>
                <w:w w:val="95"/>
                <w:sz w:val="18"/>
              </w:rPr>
              <w:t>units</w:t>
            </w:r>
          </w:p>
        </w:tc>
        <w:tc>
          <w:tcPr>
            <w:tcW w:w="979"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26"/>
              <w:ind w:left="319" w:right="271" w:firstLine="33"/>
              <w:rPr>
                <w:rFonts w:ascii="Calibri"/>
                <w:b/>
                <w:sz w:val="18"/>
              </w:rPr>
            </w:pPr>
            <w:r w:rsidRPr="00DF7F51">
              <w:rPr>
                <w:rFonts w:ascii="Calibri"/>
                <w:b/>
                <w:sz w:val="18"/>
              </w:rPr>
              <w:t xml:space="preserve">Unit </w:t>
            </w:r>
            <w:r w:rsidRPr="00DF7F51">
              <w:rPr>
                <w:rFonts w:ascii="Calibri"/>
                <w:b/>
                <w:w w:val="95"/>
                <w:sz w:val="18"/>
              </w:rPr>
              <w:t>Price</w:t>
            </w:r>
          </w:p>
        </w:tc>
        <w:tc>
          <w:tcPr>
            <w:tcW w:w="1511" w:type="dxa"/>
            <w:tcBorders>
              <w:left w:val="single" w:sz="6" w:space="0" w:color="000000"/>
              <w:bottom w:val="single" w:sz="6" w:space="0" w:color="000000"/>
              <w:right w:val="single" w:sz="8" w:space="0" w:color="000000"/>
            </w:tcBorders>
          </w:tcPr>
          <w:p w:rsidR="004B78AE" w:rsidRPr="00DF7F51" w:rsidRDefault="004B78AE" w:rsidP="004B78AE">
            <w:pPr>
              <w:pStyle w:val="TableParagraph"/>
              <w:spacing w:before="26"/>
              <w:ind w:left="391" w:right="342"/>
              <w:rPr>
                <w:rFonts w:ascii="Calibri"/>
                <w:b/>
                <w:sz w:val="18"/>
              </w:rPr>
            </w:pPr>
            <w:r w:rsidRPr="00DF7F51">
              <w:rPr>
                <w:rFonts w:ascii="Calibri"/>
                <w:b/>
                <w:w w:val="95"/>
                <w:sz w:val="18"/>
              </w:rPr>
              <w:t xml:space="preserve">Total </w:t>
            </w:r>
            <w:r w:rsidRPr="00DF7F51">
              <w:rPr>
                <w:rFonts w:ascii="Calibri"/>
                <w:b/>
                <w:sz w:val="18"/>
              </w:rPr>
              <w:t>Price</w:t>
            </w:r>
          </w:p>
        </w:tc>
      </w:tr>
      <w:tr w:rsidR="004B78AE" w:rsidRPr="00DF7F51"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105"/>
              <w:rPr>
                <w:b/>
                <w:sz w:val="16"/>
              </w:rPr>
            </w:pPr>
          </w:p>
          <w:p w:rsidR="004B78AE" w:rsidRPr="00DF7F51" w:rsidRDefault="004B78AE" w:rsidP="009F245A">
            <w:pPr>
              <w:pStyle w:val="TableParagraph"/>
              <w:spacing w:before="1"/>
              <w:ind w:left="105" w:right="264"/>
              <w:rPr>
                <w:rFonts w:ascii="Calibri"/>
                <w:sz w:val="18"/>
              </w:rPr>
            </w:pPr>
            <w:r w:rsidRPr="00DF7F51">
              <w:rPr>
                <w:rFonts w:ascii="Calibri"/>
                <w:sz w:val="18"/>
              </w:rPr>
              <w:t>Water sample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03"/>
              <w:ind w:left="90"/>
              <w:rPr>
                <w:rFonts w:ascii="Calibri"/>
                <w:sz w:val="18"/>
              </w:rPr>
            </w:pPr>
            <w:r w:rsidRPr="00DF7F51">
              <w:rPr>
                <w:rFonts w:ascii="Calibri"/>
                <w:sz w:val="18"/>
              </w:rPr>
              <w:t>1 cases (24 count) 250 ml plastic bottles.</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b/>
                <w:sz w:val="16"/>
              </w:rPr>
            </w:pPr>
          </w:p>
          <w:p w:rsidR="004B78AE" w:rsidRPr="00DF7F51" w:rsidRDefault="004B78AE" w:rsidP="004B78AE">
            <w:pPr>
              <w:pStyle w:val="TableParagraph"/>
              <w:spacing w:before="1"/>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05"/>
              <w:rPr>
                <w:b/>
                <w:sz w:val="16"/>
              </w:rPr>
            </w:pPr>
          </w:p>
          <w:p w:rsidR="004B78AE" w:rsidRPr="00DF7F51" w:rsidRDefault="004B78AE" w:rsidP="009F245A">
            <w:pPr>
              <w:pStyle w:val="TableParagraph"/>
              <w:spacing w:before="1"/>
              <w:ind w:right="105"/>
              <w:jc w:val="right"/>
              <w:rPr>
                <w:rFonts w:ascii="Calibri"/>
                <w:sz w:val="18"/>
              </w:rPr>
            </w:pPr>
            <w:r w:rsidRPr="00DF7F51">
              <w:rPr>
                <w:rFonts w:ascii="Calibri"/>
                <w:sz w:val="18"/>
              </w:rPr>
              <w:t>6.37</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ind w:right="76"/>
              <w:rPr>
                <w:b/>
                <w:sz w:val="16"/>
              </w:rPr>
            </w:pPr>
          </w:p>
          <w:p w:rsidR="004B78AE" w:rsidRPr="00DF7F51" w:rsidRDefault="004B78AE" w:rsidP="009F245A">
            <w:pPr>
              <w:pStyle w:val="TableParagraph"/>
              <w:spacing w:before="1"/>
              <w:ind w:right="76"/>
              <w:jc w:val="right"/>
              <w:rPr>
                <w:rFonts w:ascii="Calibri"/>
                <w:sz w:val="18"/>
              </w:rPr>
            </w:pPr>
            <w:r w:rsidRPr="00DF7F51">
              <w:rPr>
                <w:rFonts w:ascii="Calibri"/>
                <w:sz w:val="18"/>
              </w:rPr>
              <w:t>6.37</w:t>
            </w:r>
          </w:p>
        </w:tc>
      </w:tr>
      <w:tr w:rsidR="004B78AE" w:rsidRPr="00DF7F51" w:rsidTr="009F245A">
        <w:trPr>
          <w:trHeight w:val="752"/>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22"/>
              <w:ind w:left="105"/>
              <w:rPr>
                <w:rFonts w:ascii="Calibri"/>
                <w:sz w:val="18"/>
              </w:rPr>
            </w:pPr>
            <w:r w:rsidRPr="00DF7F51">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90" w:right="116"/>
              <w:rPr>
                <w:rFonts w:ascii="Calibri"/>
                <w:sz w:val="18"/>
              </w:rPr>
            </w:pPr>
            <w:r w:rsidRPr="00DF7F51">
              <w:rPr>
                <w:rFonts w:ascii="Calibri"/>
                <w:sz w:val="18"/>
              </w:rPr>
              <w:t>Amber Narrow-Mouth Safety- Coated Glass Bottles 24 per case = 140.10</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6"/>
              <w:rPr>
                <w:b/>
                <w:sz w:val="25"/>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6"/>
              <w:ind w:right="105"/>
              <w:rPr>
                <w:b/>
                <w:sz w:val="25"/>
              </w:rPr>
            </w:pPr>
          </w:p>
          <w:p w:rsidR="004B78AE" w:rsidRPr="00DF7F51" w:rsidRDefault="004B78AE" w:rsidP="009F245A">
            <w:pPr>
              <w:pStyle w:val="TableParagraph"/>
              <w:ind w:right="105"/>
              <w:jc w:val="right"/>
              <w:rPr>
                <w:rFonts w:ascii="Calibri"/>
                <w:sz w:val="18"/>
              </w:rPr>
            </w:pPr>
            <w:r w:rsidRPr="00DF7F51">
              <w:rPr>
                <w:rFonts w:ascii="Calibri"/>
                <w:sz w:val="18"/>
              </w:rPr>
              <w:t>14.01</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6"/>
              <w:ind w:right="76"/>
              <w:rPr>
                <w:b/>
                <w:sz w:val="25"/>
              </w:rPr>
            </w:pPr>
          </w:p>
          <w:p w:rsidR="004B78AE" w:rsidRPr="00DF7F51" w:rsidRDefault="004B78AE" w:rsidP="009F245A">
            <w:pPr>
              <w:pStyle w:val="TableParagraph"/>
              <w:ind w:right="76"/>
              <w:jc w:val="right"/>
              <w:rPr>
                <w:rFonts w:ascii="Calibri"/>
                <w:sz w:val="18"/>
              </w:rPr>
            </w:pPr>
            <w:r w:rsidRPr="00DF7F51">
              <w:rPr>
                <w:rFonts w:ascii="Calibri"/>
                <w:sz w:val="18"/>
              </w:rPr>
              <w:t>14.01</w:t>
            </w:r>
          </w:p>
        </w:tc>
      </w:tr>
      <w:tr w:rsidR="004B78AE" w:rsidRPr="00DF7F51" w:rsidTr="009F245A">
        <w:trPr>
          <w:trHeight w:val="584"/>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17"/>
              <w:ind w:left="105"/>
              <w:rPr>
                <w:rFonts w:ascii="Calibri"/>
                <w:sz w:val="18"/>
              </w:rPr>
            </w:pPr>
            <w:r w:rsidRPr="00DF7F51">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17"/>
              <w:ind w:left="90"/>
              <w:rPr>
                <w:rFonts w:ascii="Calibri"/>
                <w:sz w:val="18"/>
              </w:rPr>
            </w:pPr>
            <w:r w:rsidRPr="00DF7F51">
              <w:rPr>
                <w:rFonts w:ascii="Calibri"/>
                <w:sz w:val="18"/>
              </w:rPr>
              <w:t>Foam-Backed PTFE-Lined Phenolic Caps (12 count)</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
              <w:rPr>
                <w:b/>
                <w:sz w:val="25"/>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
              <w:ind w:right="105"/>
              <w:rPr>
                <w:b/>
                <w:sz w:val="25"/>
              </w:rPr>
            </w:pPr>
          </w:p>
          <w:p w:rsidR="004B78AE" w:rsidRPr="00DF7F51" w:rsidRDefault="004B78AE" w:rsidP="009F245A">
            <w:pPr>
              <w:pStyle w:val="TableParagraph"/>
              <w:ind w:right="105"/>
              <w:jc w:val="right"/>
              <w:rPr>
                <w:rFonts w:ascii="Calibri"/>
                <w:sz w:val="18"/>
              </w:rPr>
            </w:pPr>
            <w:r w:rsidRPr="00DF7F51">
              <w:rPr>
                <w:rFonts w:ascii="Calibri"/>
                <w:sz w:val="18"/>
              </w:rPr>
              <w:t>1.96</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
              <w:ind w:right="76"/>
              <w:rPr>
                <w:b/>
                <w:sz w:val="25"/>
              </w:rPr>
            </w:pPr>
          </w:p>
          <w:p w:rsidR="004B78AE" w:rsidRPr="00DF7F51" w:rsidRDefault="004B78AE" w:rsidP="009F245A">
            <w:pPr>
              <w:pStyle w:val="TableParagraph"/>
              <w:ind w:right="76"/>
              <w:jc w:val="right"/>
              <w:rPr>
                <w:rFonts w:ascii="Calibri"/>
                <w:sz w:val="18"/>
              </w:rPr>
            </w:pPr>
            <w:r w:rsidRPr="00DF7F51">
              <w:rPr>
                <w:rFonts w:ascii="Calibri"/>
                <w:sz w:val="18"/>
              </w:rPr>
              <w:t>1.90</w:t>
            </w:r>
          </w:p>
        </w:tc>
      </w:tr>
      <w:tr w:rsidR="004B78AE" w:rsidRPr="00DF7F51" w:rsidTr="009F245A">
        <w:trPr>
          <w:trHeight w:val="359"/>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46"/>
              <w:ind w:left="105" w:right="264"/>
              <w:rPr>
                <w:rFonts w:ascii="Calibri"/>
                <w:sz w:val="18"/>
              </w:rPr>
            </w:pPr>
            <w:r w:rsidRPr="00DF7F51">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46"/>
              <w:ind w:left="90"/>
              <w:rPr>
                <w:rFonts w:ascii="Calibri"/>
                <w:sz w:val="18"/>
              </w:rPr>
            </w:pPr>
            <w:r w:rsidRPr="00DF7F51">
              <w:rPr>
                <w:rFonts w:ascii="Calibri"/>
                <w:sz w:val="18"/>
              </w:rPr>
              <w:t>LatexGloves.100per box.</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46"/>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46"/>
              <w:ind w:right="105"/>
              <w:jc w:val="right"/>
              <w:rPr>
                <w:rFonts w:ascii="Calibri"/>
                <w:sz w:val="18"/>
              </w:rPr>
            </w:pPr>
            <w:r w:rsidRPr="00DF7F51">
              <w:rPr>
                <w:rFonts w:ascii="Calibri"/>
                <w:sz w:val="18"/>
              </w:rPr>
              <w:t>8.79</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46"/>
              <w:ind w:right="76"/>
              <w:jc w:val="right"/>
              <w:rPr>
                <w:rFonts w:ascii="Calibri"/>
                <w:sz w:val="18"/>
              </w:rPr>
            </w:pPr>
            <w:r w:rsidRPr="00DF7F51">
              <w:rPr>
                <w:rFonts w:ascii="Calibri"/>
                <w:sz w:val="18"/>
              </w:rPr>
              <w:t>8.79</w:t>
            </w:r>
          </w:p>
        </w:tc>
      </w:tr>
      <w:tr w:rsidR="004B78AE" w:rsidRPr="00DF7F51" w:rsidTr="009F245A">
        <w:trPr>
          <w:trHeight w:val="43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4B78AE">
            <w:pPr>
              <w:pStyle w:val="TableParagraph"/>
              <w:spacing w:before="10"/>
              <w:rPr>
                <w:b/>
                <w:sz w:val="16"/>
              </w:rPr>
            </w:pPr>
          </w:p>
          <w:p w:rsidR="004B78AE" w:rsidRPr="00DF7F51" w:rsidRDefault="004B78AE" w:rsidP="004B78AE">
            <w:pPr>
              <w:pStyle w:val="TableParagraph"/>
              <w:ind w:left="374" w:right="264"/>
              <w:jc w:val="center"/>
              <w:rPr>
                <w:rFonts w:ascii="Calibri"/>
                <w:sz w:val="18"/>
              </w:rPr>
            </w:pPr>
            <w:r w:rsidRPr="00DF7F51">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57"/>
              <w:ind w:left="115"/>
              <w:rPr>
                <w:rFonts w:ascii="Calibri"/>
                <w:sz w:val="18"/>
              </w:rPr>
            </w:pPr>
            <w:r w:rsidRPr="00DF7F51">
              <w:rPr>
                <w:rFonts w:ascii="Calibri"/>
                <w:sz w:val="18"/>
              </w:rPr>
              <w:t>Safety Glasses, Uncoated, Clear, 12/Box</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0"/>
              <w:rPr>
                <w:b/>
                <w:sz w:val="16"/>
              </w:rPr>
            </w:pPr>
          </w:p>
          <w:p w:rsidR="004B78AE" w:rsidRPr="00DF7F51" w:rsidRDefault="004B78AE" w:rsidP="004B78AE">
            <w:pPr>
              <w:pStyle w:val="TableParagraph"/>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0"/>
              <w:ind w:right="105"/>
              <w:rPr>
                <w:b/>
                <w:sz w:val="16"/>
              </w:rPr>
            </w:pPr>
          </w:p>
          <w:p w:rsidR="004B78AE" w:rsidRPr="00DF7F51" w:rsidRDefault="004B78AE" w:rsidP="009F245A">
            <w:pPr>
              <w:pStyle w:val="TableParagraph"/>
              <w:ind w:right="105"/>
              <w:jc w:val="right"/>
              <w:rPr>
                <w:rFonts w:ascii="Calibri"/>
                <w:sz w:val="18"/>
              </w:rPr>
            </w:pPr>
            <w:r w:rsidRPr="00DF7F51">
              <w:rPr>
                <w:rFonts w:ascii="Calibri"/>
                <w:sz w:val="18"/>
              </w:rPr>
              <w:t>20.89</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0"/>
              <w:ind w:right="76"/>
              <w:rPr>
                <w:b/>
                <w:sz w:val="16"/>
              </w:rPr>
            </w:pPr>
          </w:p>
          <w:p w:rsidR="004B78AE" w:rsidRPr="00DF7F51" w:rsidRDefault="004B78AE" w:rsidP="009F245A">
            <w:pPr>
              <w:pStyle w:val="TableParagraph"/>
              <w:ind w:right="76"/>
              <w:jc w:val="right"/>
              <w:rPr>
                <w:rFonts w:ascii="Calibri"/>
                <w:sz w:val="18"/>
              </w:rPr>
            </w:pPr>
            <w:r w:rsidRPr="00DF7F51">
              <w:rPr>
                <w:rFonts w:ascii="Calibri"/>
                <w:sz w:val="18"/>
              </w:rPr>
              <w:t>20.89</w:t>
            </w:r>
          </w:p>
        </w:tc>
      </w:tr>
      <w:tr w:rsidR="004B78AE" w:rsidRPr="00DF7F51"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105"/>
              <w:rPr>
                <w:b/>
                <w:sz w:val="16"/>
              </w:rPr>
            </w:pPr>
          </w:p>
          <w:p w:rsidR="004B78AE" w:rsidRPr="00DF7F51" w:rsidRDefault="004B78AE" w:rsidP="009F245A">
            <w:pPr>
              <w:pStyle w:val="TableParagraph"/>
              <w:spacing w:before="1"/>
              <w:ind w:left="105" w:right="264"/>
              <w:rPr>
                <w:rFonts w:ascii="Calibri"/>
                <w:sz w:val="18"/>
              </w:rPr>
            </w:pPr>
            <w:r w:rsidRPr="00DF7F51">
              <w:rPr>
                <w:rFonts w:ascii="Calibri"/>
                <w:sz w:val="18"/>
              </w:rPr>
              <w:t>Macroinvertebratecollection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ind w:left="90"/>
              <w:rPr>
                <w:rFonts w:ascii="Calibri" w:hAnsi="Calibri"/>
                <w:sz w:val="18"/>
              </w:rPr>
            </w:pPr>
            <w:r w:rsidRPr="00DF7F51">
              <w:rPr>
                <w:rFonts w:ascii="Calibri" w:hAnsi="Calibri"/>
                <w:sz w:val="18"/>
              </w:rPr>
              <w:t>Complete Bottom Kick Net - 40in handle, Nitex, 500µm.</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b/>
                <w:sz w:val="16"/>
              </w:rPr>
            </w:pPr>
          </w:p>
          <w:p w:rsidR="004B78AE" w:rsidRPr="00DF7F51" w:rsidRDefault="004B78AE" w:rsidP="004B78AE">
            <w:pPr>
              <w:pStyle w:val="TableParagraph"/>
              <w:spacing w:before="1"/>
              <w:ind w:right="84"/>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ind w:right="105"/>
              <w:rPr>
                <w:b/>
                <w:sz w:val="16"/>
              </w:rPr>
            </w:pPr>
          </w:p>
          <w:p w:rsidR="004B78AE" w:rsidRPr="00DF7F51" w:rsidRDefault="004B78AE" w:rsidP="009F245A">
            <w:pPr>
              <w:pStyle w:val="TableParagraph"/>
              <w:spacing w:before="1"/>
              <w:ind w:right="105"/>
              <w:jc w:val="right"/>
              <w:rPr>
                <w:rFonts w:ascii="Calibri"/>
                <w:sz w:val="18"/>
              </w:rPr>
            </w:pPr>
            <w:r w:rsidRPr="00DF7F51">
              <w:rPr>
                <w:rFonts w:ascii="Calibri"/>
                <w:sz w:val="18"/>
              </w:rPr>
              <w:t>187.50</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ind w:right="76"/>
              <w:rPr>
                <w:b/>
                <w:sz w:val="16"/>
              </w:rPr>
            </w:pPr>
          </w:p>
          <w:p w:rsidR="004B78AE" w:rsidRPr="00DF7F51" w:rsidRDefault="004B78AE" w:rsidP="009F245A">
            <w:pPr>
              <w:pStyle w:val="TableParagraph"/>
              <w:spacing w:before="1"/>
              <w:ind w:right="76"/>
              <w:jc w:val="right"/>
              <w:rPr>
                <w:rFonts w:ascii="Calibri"/>
                <w:sz w:val="18"/>
              </w:rPr>
            </w:pPr>
            <w:r w:rsidRPr="00DF7F51">
              <w:rPr>
                <w:rFonts w:ascii="Calibri"/>
                <w:sz w:val="18"/>
              </w:rPr>
              <w:t>187.50</w:t>
            </w:r>
          </w:p>
        </w:tc>
      </w:tr>
      <w:tr w:rsidR="004B78AE" w:rsidRPr="00DF7F51" w:rsidTr="009F245A">
        <w:trPr>
          <w:trHeight w:val="413"/>
        </w:trPr>
        <w:tc>
          <w:tcPr>
            <w:tcW w:w="2800"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spacing w:before="153"/>
              <w:ind w:left="105" w:right="264"/>
              <w:rPr>
                <w:rFonts w:ascii="Calibri"/>
                <w:sz w:val="18"/>
              </w:rPr>
            </w:pPr>
            <w:r w:rsidRPr="00DF7F51">
              <w:rPr>
                <w:rFonts w:ascii="Calibri"/>
                <w:sz w:val="18"/>
              </w:rPr>
              <w:lastRenderedPageBreak/>
              <w:t>Macroinvertebratecollection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53"/>
              <w:ind w:left="90"/>
              <w:rPr>
                <w:rFonts w:ascii="Calibri"/>
                <w:sz w:val="18"/>
              </w:rPr>
            </w:pPr>
            <w:r w:rsidRPr="00DF7F51">
              <w:rPr>
                <w:rFonts w:ascii="Calibri"/>
                <w:sz w:val="18"/>
              </w:rPr>
              <w:t>Aquatic Invertebrate Lab Kit</w:t>
            </w:r>
          </w:p>
        </w:tc>
        <w:tc>
          <w:tcPr>
            <w:tcW w:w="739"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spacing w:before="153"/>
              <w:ind w:right="81"/>
              <w:jc w:val="right"/>
              <w:rPr>
                <w:rFonts w:ascii="Calibri"/>
                <w:sz w:val="18"/>
              </w:rPr>
            </w:pPr>
            <w:r w:rsidRPr="00DF7F51">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153"/>
              <w:ind w:right="105"/>
              <w:jc w:val="right"/>
              <w:rPr>
                <w:rFonts w:ascii="Calibri"/>
                <w:sz w:val="18"/>
              </w:rPr>
            </w:pPr>
            <w:r w:rsidRPr="00DF7F51">
              <w:rPr>
                <w:rFonts w:ascii="Calibri"/>
                <w:sz w:val="18"/>
              </w:rPr>
              <w:t>333.50</w:t>
            </w:r>
          </w:p>
        </w:tc>
        <w:tc>
          <w:tcPr>
            <w:tcW w:w="1511" w:type="dxa"/>
            <w:tcBorders>
              <w:top w:val="single" w:sz="6" w:space="0" w:color="000000"/>
              <w:left w:val="single" w:sz="6" w:space="0" w:color="000000"/>
              <w:bottom w:val="single" w:sz="6" w:space="0" w:color="000000"/>
              <w:right w:val="single" w:sz="8" w:space="0" w:color="000000"/>
            </w:tcBorders>
          </w:tcPr>
          <w:p w:rsidR="004B78AE" w:rsidRPr="00DF7F51" w:rsidRDefault="004B78AE" w:rsidP="009F245A">
            <w:pPr>
              <w:pStyle w:val="TableParagraph"/>
              <w:spacing w:before="153"/>
              <w:ind w:right="76"/>
              <w:jc w:val="right"/>
              <w:rPr>
                <w:rFonts w:ascii="Calibri"/>
                <w:sz w:val="18"/>
              </w:rPr>
            </w:pPr>
            <w:r w:rsidRPr="00DF7F51">
              <w:rPr>
                <w:rFonts w:ascii="Calibri"/>
                <w:sz w:val="18"/>
              </w:rPr>
              <w:t>333.50</w:t>
            </w:r>
          </w:p>
        </w:tc>
      </w:tr>
      <w:tr w:rsidR="004B78AE" w:rsidRPr="00DF7F51" w:rsidTr="009F245A">
        <w:trPr>
          <w:trHeight w:val="374"/>
        </w:trPr>
        <w:tc>
          <w:tcPr>
            <w:tcW w:w="2800" w:type="dxa"/>
            <w:tcBorders>
              <w:top w:val="single" w:sz="18" w:space="0" w:color="000000"/>
              <w:left w:val="single" w:sz="8" w:space="0" w:color="000000"/>
              <w:bottom w:val="single" w:sz="8" w:space="0" w:color="000000"/>
              <w:right w:val="single" w:sz="6" w:space="0" w:color="000000"/>
            </w:tcBorders>
          </w:tcPr>
          <w:p w:rsidR="004B78AE" w:rsidRPr="00DF7F51" w:rsidRDefault="004B78AE" w:rsidP="009F245A">
            <w:pPr>
              <w:pStyle w:val="TableParagraph"/>
              <w:spacing w:before="38"/>
              <w:ind w:left="105" w:right="256"/>
              <w:rPr>
                <w:rFonts w:ascii="Calibri"/>
                <w:b/>
                <w:sz w:val="18"/>
              </w:rPr>
            </w:pPr>
            <w:r w:rsidRPr="00DF7F51">
              <w:rPr>
                <w:rFonts w:ascii="Calibri"/>
                <w:b/>
                <w:sz w:val="18"/>
              </w:rPr>
              <w:t>Ben Meadows Total</w:t>
            </w:r>
          </w:p>
        </w:tc>
        <w:tc>
          <w:tcPr>
            <w:tcW w:w="3521"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739"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979" w:type="dxa"/>
            <w:tcBorders>
              <w:top w:val="single" w:sz="18" w:space="0" w:color="000000"/>
              <w:left w:val="single" w:sz="6" w:space="0" w:color="000000"/>
              <w:bottom w:val="single" w:sz="8" w:space="0" w:color="000000"/>
              <w:right w:val="single" w:sz="6" w:space="0" w:color="000000"/>
            </w:tcBorders>
          </w:tcPr>
          <w:p w:rsidR="004B78AE" w:rsidRPr="00DF7F51" w:rsidRDefault="004B78AE" w:rsidP="004B78AE">
            <w:pPr>
              <w:pStyle w:val="TableParagraph"/>
              <w:rPr>
                <w:rFonts w:ascii="Times New Roman"/>
                <w:sz w:val="18"/>
              </w:rPr>
            </w:pPr>
          </w:p>
        </w:tc>
        <w:tc>
          <w:tcPr>
            <w:tcW w:w="1511" w:type="dxa"/>
            <w:tcBorders>
              <w:top w:val="single" w:sz="18" w:space="0" w:color="000000"/>
              <w:left w:val="single" w:sz="6" w:space="0" w:color="000000"/>
              <w:bottom w:val="single" w:sz="8" w:space="0" w:color="000000"/>
              <w:right w:val="single" w:sz="8" w:space="0" w:color="000000"/>
            </w:tcBorders>
          </w:tcPr>
          <w:p w:rsidR="004B78AE" w:rsidRPr="00DF7F51" w:rsidRDefault="004B78AE" w:rsidP="009F245A">
            <w:pPr>
              <w:pStyle w:val="TableParagraph"/>
              <w:spacing w:before="38"/>
              <w:ind w:right="76"/>
              <w:jc w:val="right"/>
              <w:rPr>
                <w:rFonts w:ascii="Calibri"/>
                <w:b/>
                <w:sz w:val="18"/>
              </w:rPr>
            </w:pPr>
            <w:r w:rsidRPr="00DF7F51">
              <w:rPr>
                <w:rFonts w:ascii="Calibri"/>
                <w:b/>
                <w:sz w:val="18"/>
              </w:rPr>
              <w:t>$572.96</w:t>
            </w:r>
          </w:p>
        </w:tc>
      </w:tr>
    </w:tbl>
    <w:p w:rsidR="004B78AE" w:rsidRPr="00DF7F51" w:rsidRDefault="004B78AE" w:rsidP="004B78AE">
      <w:pPr>
        <w:pStyle w:val="BodyText"/>
        <w:spacing w:before="5"/>
        <w:rPr>
          <w:b/>
          <w:sz w:val="18"/>
        </w:rPr>
      </w:pPr>
    </w:p>
    <w:p w:rsidR="004B78AE" w:rsidRPr="00DF7F51" w:rsidRDefault="00075401" w:rsidP="00075401">
      <w:pPr>
        <w:ind w:left="420"/>
        <w:rPr>
          <w:b/>
          <w:sz w:val="18"/>
        </w:rPr>
      </w:pPr>
      <w:r w:rsidRPr="00DF7F51">
        <w:rPr>
          <w:b/>
          <w:sz w:val="18"/>
        </w:rPr>
        <w:t>TOTAL Expenses per Vendor</w:t>
      </w:r>
    </w:p>
    <w:tbl>
      <w:tblPr>
        <w:tblW w:w="0" w:type="auto"/>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9"/>
        <w:gridCol w:w="4851"/>
        <w:gridCol w:w="720"/>
        <w:gridCol w:w="990"/>
        <w:gridCol w:w="1530"/>
      </w:tblGrid>
      <w:tr w:rsidR="004B78AE" w:rsidRPr="00DF7F51" w:rsidTr="009F245A">
        <w:trPr>
          <w:trHeight w:val="579"/>
        </w:trPr>
        <w:tc>
          <w:tcPr>
            <w:tcW w:w="1449" w:type="dxa"/>
            <w:tcBorders>
              <w:left w:val="single" w:sz="8" w:space="0" w:color="000000"/>
              <w:bottom w:val="single" w:sz="6" w:space="0" w:color="000000"/>
              <w:right w:val="single" w:sz="6" w:space="0" w:color="000000"/>
            </w:tcBorders>
          </w:tcPr>
          <w:p w:rsidR="004B78AE" w:rsidRPr="00DF7F51" w:rsidRDefault="004B78AE" w:rsidP="004B78AE">
            <w:pPr>
              <w:pStyle w:val="TableParagraph"/>
              <w:spacing w:before="50"/>
              <w:ind w:left="158" w:hanging="51"/>
              <w:rPr>
                <w:rFonts w:ascii="Calibri"/>
                <w:b/>
                <w:sz w:val="18"/>
              </w:rPr>
            </w:pPr>
            <w:r w:rsidRPr="00DF7F51">
              <w:rPr>
                <w:rFonts w:ascii="Calibri"/>
                <w:b/>
                <w:sz w:val="18"/>
              </w:rPr>
              <w:t>Vendor Totals</w:t>
            </w:r>
          </w:p>
        </w:tc>
        <w:tc>
          <w:tcPr>
            <w:tcW w:w="4851" w:type="dxa"/>
            <w:tcBorders>
              <w:left w:val="single" w:sz="6" w:space="0" w:color="000000"/>
              <w:bottom w:val="single" w:sz="6" w:space="0" w:color="000000"/>
              <w:right w:val="single" w:sz="6" w:space="0" w:color="000000"/>
            </w:tcBorders>
          </w:tcPr>
          <w:p w:rsidR="004B78AE" w:rsidRPr="00DF7F51" w:rsidRDefault="004B78AE" w:rsidP="004B78AE">
            <w:pPr>
              <w:pStyle w:val="TableParagraph"/>
              <w:spacing w:before="50"/>
              <w:ind w:left="2128" w:right="2091"/>
              <w:jc w:val="center"/>
              <w:rPr>
                <w:rFonts w:ascii="Calibri"/>
                <w:b/>
                <w:sz w:val="18"/>
              </w:rPr>
            </w:pPr>
            <w:r w:rsidRPr="00DF7F51">
              <w:rPr>
                <w:rFonts w:ascii="Calibri"/>
                <w:b/>
                <w:sz w:val="18"/>
              </w:rPr>
              <w:t>Description</w:t>
            </w:r>
          </w:p>
        </w:tc>
        <w:tc>
          <w:tcPr>
            <w:tcW w:w="720" w:type="dxa"/>
            <w:tcBorders>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left w:val="single" w:sz="6" w:space="0" w:color="000000"/>
              <w:bottom w:val="single" w:sz="6" w:space="0" w:color="000000"/>
              <w:right w:val="single" w:sz="8" w:space="0" w:color="000000"/>
            </w:tcBorders>
          </w:tcPr>
          <w:p w:rsidR="004B78AE" w:rsidRPr="00DF7F51" w:rsidRDefault="004B78AE" w:rsidP="004B78AE">
            <w:pPr>
              <w:pStyle w:val="TableParagraph"/>
              <w:spacing w:before="50"/>
              <w:ind w:left="390" w:right="343"/>
              <w:rPr>
                <w:rFonts w:ascii="Calibri"/>
                <w:b/>
                <w:sz w:val="18"/>
              </w:rPr>
            </w:pPr>
            <w:r w:rsidRPr="00DF7F51">
              <w:rPr>
                <w:rFonts w:ascii="Calibri"/>
                <w:b/>
                <w:w w:val="95"/>
                <w:sz w:val="18"/>
              </w:rPr>
              <w:t xml:space="preserve">Total </w:t>
            </w:r>
            <w:r w:rsidRPr="00DF7F51">
              <w:rPr>
                <w:rFonts w:ascii="Calibri"/>
                <w:b/>
                <w:sz w:val="18"/>
              </w:rPr>
              <w:t>Price</w:t>
            </w:r>
          </w:p>
        </w:tc>
      </w:tr>
      <w:tr w:rsidR="004B78AE" w:rsidRPr="00DF7F51" w:rsidTr="009F245A">
        <w:trPr>
          <w:trHeight w:val="275"/>
        </w:trPr>
        <w:tc>
          <w:tcPr>
            <w:tcW w:w="1449" w:type="dxa"/>
            <w:tcBorders>
              <w:top w:val="single" w:sz="6" w:space="0" w:color="000000"/>
              <w:left w:val="single" w:sz="8" w:space="0" w:color="000000"/>
              <w:bottom w:val="single" w:sz="6" w:space="0" w:color="000000"/>
              <w:right w:val="single" w:sz="6" w:space="0" w:color="000000"/>
            </w:tcBorders>
          </w:tcPr>
          <w:p w:rsidR="004B78AE" w:rsidRPr="00DF7F51" w:rsidRDefault="004B78AE" w:rsidP="009F245A">
            <w:pPr>
              <w:pStyle w:val="TableParagraph"/>
              <w:ind w:left="90"/>
              <w:rPr>
                <w:rFonts w:asciiTheme="minorHAnsi" w:hAnsiTheme="minorHAnsi" w:cstheme="minorHAnsi"/>
                <w:sz w:val="18"/>
              </w:rPr>
            </w:pPr>
            <w:r w:rsidRPr="00DF7F51">
              <w:rPr>
                <w:rFonts w:asciiTheme="minorHAnsi" w:hAnsiTheme="minorHAnsi" w:cstheme="minorHAnsi"/>
                <w:sz w:val="18"/>
              </w:rPr>
              <w:t>Vernier</w:t>
            </w:r>
          </w:p>
        </w:tc>
        <w:tc>
          <w:tcPr>
            <w:tcW w:w="4851" w:type="dxa"/>
            <w:tcBorders>
              <w:top w:val="single" w:sz="6" w:space="0" w:color="000000"/>
              <w:left w:val="single" w:sz="6" w:space="0" w:color="000000"/>
              <w:bottom w:val="single" w:sz="6" w:space="0" w:color="000000"/>
              <w:right w:val="single" w:sz="6" w:space="0" w:color="000000"/>
            </w:tcBorders>
          </w:tcPr>
          <w:p w:rsidR="004B78AE" w:rsidRPr="00DF7F51" w:rsidRDefault="004B78AE" w:rsidP="009F245A">
            <w:pPr>
              <w:pStyle w:val="TableParagraph"/>
              <w:spacing w:before="50" w:line="205" w:lineRule="exact"/>
              <w:ind w:left="76"/>
              <w:rPr>
                <w:rFonts w:ascii="Calibri"/>
                <w:sz w:val="18"/>
              </w:rPr>
            </w:pPr>
            <w:r w:rsidRPr="00DF7F51">
              <w:rPr>
                <w:rFonts w:ascii="Calibri"/>
                <w:sz w:val="18"/>
              </w:rPr>
              <w:t>Digital Water Quality Test Equipment Equipment (suggested)</w:t>
            </w:r>
          </w:p>
        </w:tc>
        <w:tc>
          <w:tcPr>
            <w:tcW w:w="720"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8" w:space="0" w:color="000000"/>
            </w:tcBorders>
          </w:tcPr>
          <w:p w:rsidR="004B78AE" w:rsidRPr="00DF7F51" w:rsidRDefault="00075401" w:rsidP="009F245A">
            <w:pPr>
              <w:pStyle w:val="TableParagraph"/>
              <w:spacing w:before="50" w:line="205" w:lineRule="exact"/>
              <w:ind w:right="76"/>
              <w:jc w:val="right"/>
              <w:rPr>
                <w:rFonts w:ascii="Calibri"/>
                <w:sz w:val="18"/>
              </w:rPr>
            </w:pPr>
            <w:r w:rsidRPr="00DF7F51">
              <w:rPr>
                <w:rFonts w:ascii="Calibri"/>
                <w:sz w:val="18"/>
              </w:rPr>
              <w:t>1321.54</w:t>
            </w:r>
          </w:p>
        </w:tc>
      </w:tr>
      <w:tr w:rsidR="004B78AE" w:rsidRPr="00DF7F51" w:rsidTr="009F245A">
        <w:trPr>
          <w:trHeight w:val="631"/>
        </w:trPr>
        <w:tc>
          <w:tcPr>
            <w:tcW w:w="1449" w:type="dxa"/>
            <w:tcBorders>
              <w:top w:val="single" w:sz="6" w:space="0" w:color="000000"/>
              <w:left w:val="single" w:sz="8" w:space="0" w:color="000000"/>
              <w:bottom w:val="single" w:sz="18" w:space="0" w:color="000000"/>
              <w:right w:val="single" w:sz="6" w:space="0" w:color="000000"/>
            </w:tcBorders>
          </w:tcPr>
          <w:p w:rsidR="004B78AE" w:rsidRPr="00DF7F51" w:rsidRDefault="004B78AE" w:rsidP="009F245A">
            <w:pPr>
              <w:pStyle w:val="TableParagraph"/>
              <w:ind w:left="90" w:right="140"/>
              <w:rPr>
                <w:rFonts w:asciiTheme="minorHAnsi" w:hAnsiTheme="minorHAnsi" w:cstheme="minorHAnsi"/>
                <w:sz w:val="18"/>
              </w:rPr>
            </w:pPr>
            <w:r w:rsidRPr="00DF7F51">
              <w:rPr>
                <w:rFonts w:asciiTheme="minorHAnsi" w:hAnsiTheme="minorHAnsi" w:cstheme="minorHAnsi"/>
                <w:sz w:val="18"/>
              </w:rPr>
              <w:t>Ben Meadows</w:t>
            </w:r>
          </w:p>
        </w:tc>
        <w:tc>
          <w:tcPr>
            <w:tcW w:w="4851" w:type="dxa"/>
            <w:tcBorders>
              <w:top w:val="single" w:sz="6" w:space="0" w:color="000000"/>
              <w:left w:val="single" w:sz="6" w:space="0" w:color="000000"/>
              <w:bottom w:val="single" w:sz="18" w:space="0" w:color="000000"/>
              <w:right w:val="single" w:sz="6" w:space="0" w:color="000000"/>
            </w:tcBorders>
          </w:tcPr>
          <w:p w:rsidR="004B78AE" w:rsidRPr="00DF7F51" w:rsidRDefault="004B78AE" w:rsidP="009F245A">
            <w:pPr>
              <w:pStyle w:val="TableParagraph"/>
              <w:spacing w:before="79"/>
              <w:ind w:left="76"/>
              <w:rPr>
                <w:rFonts w:ascii="Calibri"/>
                <w:sz w:val="18"/>
              </w:rPr>
            </w:pPr>
            <w:r w:rsidRPr="00DF7F51">
              <w:rPr>
                <w:rFonts w:ascii="Calibri"/>
                <w:sz w:val="18"/>
              </w:rPr>
              <w:t>Macroinvertebrate Collection Kit</w:t>
            </w:r>
          </w:p>
        </w:tc>
        <w:tc>
          <w:tcPr>
            <w:tcW w:w="720" w:type="dxa"/>
            <w:tcBorders>
              <w:top w:val="single" w:sz="6"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18" w:space="0" w:color="000000"/>
              <w:right w:val="single" w:sz="6" w:space="0" w:color="000000"/>
            </w:tcBorders>
          </w:tcPr>
          <w:p w:rsidR="004B78AE" w:rsidRPr="00DF7F51"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18" w:space="0" w:color="000000"/>
              <w:right w:val="single" w:sz="8" w:space="0" w:color="000000"/>
            </w:tcBorders>
          </w:tcPr>
          <w:p w:rsidR="004B78AE" w:rsidRPr="00DF7F51" w:rsidRDefault="004B78AE" w:rsidP="009F245A">
            <w:pPr>
              <w:pStyle w:val="TableParagraph"/>
              <w:spacing w:before="28"/>
              <w:ind w:right="76"/>
              <w:jc w:val="right"/>
              <w:rPr>
                <w:rFonts w:ascii="Calibri"/>
                <w:sz w:val="18"/>
              </w:rPr>
            </w:pPr>
            <w:r w:rsidRPr="00DF7F51">
              <w:rPr>
                <w:rFonts w:ascii="Calibri"/>
                <w:sz w:val="18"/>
              </w:rPr>
              <w:t>572.96</w:t>
            </w:r>
          </w:p>
        </w:tc>
      </w:tr>
    </w:tbl>
    <w:tbl>
      <w:tblPr>
        <w:tblpPr w:leftFromText="180" w:rightFromText="180" w:vertAnchor="text" w:horzAnchor="margin" w:tblpX="430" w:tblpY="14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4"/>
        <w:gridCol w:w="5406"/>
        <w:gridCol w:w="769"/>
        <w:gridCol w:w="979"/>
        <w:gridCol w:w="1492"/>
      </w:tblGrid>
      <w:tr w:rsidR="004B78AE" w:rsidRPr="00DF7F51" w:rsidTr="009F245A">
        <w:trPr>
          <w:trHeight w:val="917"/>
        </w:trPr>
        <w:tc>
          <w:tcPr>
            <w:tcW w:w="884" w:type="dxa"/>
            <w:tcBorders>
              <w:left w:val="single" w:sz="8" w:space="0" w:color="000000"/>
              <w:bottom w:val="single" w:sz="8" w:space="0" w:color="000000"/>
              <w:right w:val="single" w:sz="6" w:space="0" w:color="000000"/>
            </w:tcBorders>
          </w:tcPr>
          <w:p w:rsidR="004B78AE" w:rsidRPr="00DF7F51" w:rsidRDefault="004B78AE" w:rsidP="00075401">
            <w:pPr>
              <w:pStyle w:val="TableParagraph"/>
              <w:spacing w:before="74"/>
              <w:ind w:left="153" w:right="112" w:firstLine="12"/>
              <w:rPr>
                <w:rFonts w:ascii="Calibri"/>
                <w:b/>
                <w:sz w:val="18"/>
              </w:rPr>
            </w:pPr>
            <w:r w:rsidRPr="00DF7F51">
              <w:rPr>
                <w:rFonts w:ascii="Calibri"/>
                <w:b/>
                <w:sz w:val="18"/>
              </w:rPr>
              <w:t>Grand TOTAL</w:t>
            </w:r>
          </w:p>
        </w:tc>
        <w:tc>
          <w:tcPr>
            <w:tcW w:w="5406" w:type="dxa"/>
            <w:tcBorders>
              <w:left w:val="single" w:sz="6" w:space="0" w:color="000000"/>
              <w:bottom w:val="single" w:sz="8" w:space="0" w:color="000000"/>
              <w:right w:val="single" w:sz="6" w:space="0" w:color="000000"/>
            </w:tcBorders>
          </w:tcPr>
          <w:p w:rsidR="004B78AE" w:rsidRPr="00DF7F51" w:rsidRDefault="004B78AE" w:rsidP="00075401">
            <w:pPr>
              <w:pStyle w:val="TableParagraph"/>
              <w:ind w:left="10" w:right="-18"/>
              <w:rPr>
                <w:rFonts w:asciiTheme="minorHAnsi" w:hAnsiTheme="minorHAnsi" w:cstheme="minorHAnsi"/>
                <w:sz w:val="18"/>
              </w:rPr>
            </w:pPr>
            <w:r w:rsidRPr="00DF7F51">
              <w:rPr>
                <w:rFonts w:asciiTheme="minorHAnsi" w:hAnsiTheme="minorHAnsi" w:cstheme="minorHAnsi"/>
                <w:sz w:val="18"/>
              </w:rPr>
              <w:t xml:space="preserve">Estimated total may vary depending on your choice of Vernier Sensors. </w:t>
            </w:r>
          </w:p>
        </w:tc>
        <w:tc>
          <w:tcPr>
            <w:tcW w:w="769" w:type="dxa"/>
            <w:tcBorders>
              <w:left w:val="single" w:sz="6" w:space="0" w:color="000000"/>
              <w:bottom w:val="single" w:sz="8" w:space="0" w:color="000000"/>
              <w:right w:val="single" w:sz="6" w:space="0" w:color="000000"/>
            </w:tcBorders>
          </w:tcPr>
          <w:p w:rsidR="004B78AE" w:rsidRPr="00DF7F51" w:rsidRDefault="004B78AE" w:rsidP="00075401">
            <w:pPr>
              <w:pStyle w:val="TableParagraph"/>
              <w:rPr>
                <w:rFonts w:ascii="Times New Roman"/>
                <w:sz w:val="18"/>
              </w:rPr>
            </w:pPr>
          </w:p>
        </w:tc>
        <w:tc>
          <w:tcPr>
            <w:tcW w:w="979" w:type="dxa"/>
            <w:tcBorders>
              <w:left w:val="single" w:sz="6" w:space="0" w:color="000000"/>
              <w:bottom w:val="single" w:sz="8" w:space="0" w:color="000000"/>
              <w:right w:val="single" w:sz="6" w:space="0" w:color="000000"/>
            </w:tcBorders>
          </w:tcPr>
          <w:p w:rsidR="004B78AE" w:rsidRPr="00DF7F51" w:rsidRDefault="004B78AE" w:rsidP="00075401">
            <w:pPr>
              <w:pStyle w:val="TableParagraph"/>
              <w:rPr>
                <w:rFonts w:ascii="Times New Roman"/>
                <w:sz w:val="18"/>
              </w:rPr>
            </w:pPr>
          </w:p>
        </w:tc>
        <w:tc>
          <w:tcPr>
            <w:tcW w:w="1492" w:type="dxa"/>
            <w:tcBorders>
              <w:left w:val="single" w:sz="6" w:space="0" w:color="000000"/>
              <w:bottom w:val="single" w:sz="8" w:space="0" w:color="000000"/>
              <w:right w:val="single" w:sz="8" w:space="0" w:color="000000"/>
            </w:tcBorders>
          </w:tcPr>
          <w:p w:rsidR="004B78AE" w:rsidRPr="00DF7F51" w:rsidRDefault="004B78AE" w:rsidP="00075401">
            <w:pPr>
              <w:pStyle w:val="TableParagraph"/>
              <w:spacing w:before="47"/>
              <w:ind w:left="452" w:right="-15"/>
              <w:rPr>
                <w:rFonts w:ascii="Calibri"/>
                <w:b/>
                <w:sz w:val="18"/>
              </w:rPr>
            </w:pPr>
            <w:r w:rsidRPr="00DF7F51">
              <w:rPr>
                <w:rFonts w:ascii="Calibri"/>
                <w:b/>
                <w:spacing w:val="-1"/>
                <w:sz w:val="18"/>
                <w:shd w:val="clear" w:color="auto" w:fill="FFFF00"/>
              </w:rPr>
              <w:t>$</w:t>
            </w:r>
            <w:r w:rsidR="00075401" w:rsidRPr="00DF7F51">
              <w:rPr>
                <w:rFonts w:ascii="Calibri"/>
                <w:b/>
                <w:spacing w:val="-1"/>
                <w:sz w:val="18"/>
              </w:rPr>
              <w:t>1894.50</w:t>
            </w:r>
          </w:p>
        </w:tc>
      </w:tr>
    </w:tbl>
    <w:p w:rsidR="004B78AE" w:rsidRPr="00DF7F51" w:rsidRDefault="004B78AE" w:rsidP="00E512B4">
      <w:pPr>
        <w:jc w:val="center"/>
        <w:rPr>
          <w:rFonts w:ascii="Calibri"/>
          <w:sz w:val="18"/>
        </w:rPr>
      </w:pPr>
    </w:p>
    <w:p w:rsidR="00E512B4" w:rsidRPr="00DF7F51" w:rsidRDefault="00E512B4" w:rsidP="00E512B4">
      <w:pPr>
        <w:jc w:val="center"/>
        <w:rPr>
          <w:rFonts w:ascii="Calibri"/>
          <w:sz w:val="18"/>
        </w:rPr>
        <w:sectPr w:rsidR="00E512B4" w:rsidRPr="00DF7F51" w:rsidSect="0015037C">
          <w:footerReference w:type="default" r:id="rId10"/>
          <w:pgSz w:w="12240" w:h="15840"/>
          <w:pgMar w:top="1260" w:right="880" w:bottom="1180" w:left="840" w:header="727" w:footer="987" w:gutter="0"/>
          <w:cols w:space="720"/>
        </w:sectPr>
      </w:pPr>
    </w:p>
    <w:p w:rsidR="00E512B4" w:rsidRPr="00DF7F51" w:rsidRDefault="004B78AE" w:rsidP="009F245A">
      <w:pPr>
        <w:pStyle w:val="BodyText"/>
        <w:spacing w:line="260" w:lineRule="exact"/>
        <w:ind w:left="720"/>
        <w:rPr>
          <w:b/>
          <w:color w:val="990033"/>
          <w:sz w:val="28"/>
          <w:szCs w:val="28"/>
        </w:rPr>
      </w:pPr>
      <w:r w:rsidRPr="00DF7F51">
        <w:rPr>
          <w:b/>
          <w:color w:val="990033"/>
          <w:sz w:val="28"/>
          <w:szCs w:val="28"/>
        </w:rPr>
        <w:lastRenderedPageBreak/>
        <w:t>Content Management Systems: Google G-Suite</w:t>
      </w:r>
      <w:r w:rsidR="00C729C2" w:rsidRPr="00DF7F51">
        <w:rPr>
          <w:b/>
          <w:color w:val="990033"/>
          <w:sz w:val="28"/>
          <w:szCs w:val="28"/>
        </w:rPr>
        <w:t xml:space="preserve"> </w:t>
      </w:r>
    </w:p>
    <w:p w:rsidR="004374B2" w:rsidRPr="00DF7F51" w:rsidRDefault="004374B2" w:rsidP="009F245A">
      <w:pPr>
        <w:pStyle w:val="BodyText"/>
        <w:spacing w:line="260" w:lineRule="exact"/>
        <w:ind w:left="720"/>
        <w:rPr>
          <w:b/>
          <w:color w:val="990033"/>
        </w:rPr>
      </w:pPr>
    </w:p>
    <w:p w:rsidR="004B78AE" w:rsidRPr="00DF7F51" w:rsidRDefault="004B78AE" w:rsidP="004E439A">
      <w:pPr>
        <w:pStyle w:val="BodyText"/>
        <w:ind w:left="720" w:right="384"/>
      </w:pPr>
      <w:r w:rsidRPr="00DF7F51">
        <w:t>A Content Management System (CMS) is an incredibly powerful tool. Not only does it provide an array of tools needed to complete tasks, it has a full range of enterprise critical features that provide for data management, data analysis, sharing, and security.</w:t>
      </w:r>
    </w:p>
    <w:p w:rsidR="004B78AE" w:rsidRPr="00DF7F51" w:rsidRDefault="004B78AE" w:rsidP="004E439A">
      <w:pPr>
        <w:pStyle w:val="BodyText"/>
        <w:ind w:left="720"/>
      </w:pPr>
    </w:p>
    <w:p w:rsidR="00351E41" w:rsidRPr="00DF7F51" w:rsidRDefault="004B78AE" w:rsidP="004E439A">
      <w:pPr>
        <w:pStyle w:val="BodyText"/>
        <w:ind w:left="720" w:right="820"/>
      </w:pPr>
      <w:r w:rsidRPr="00DF7F51">
        <w:t xml:space="preserve">The </w:t>
      </w:r>
      <w:r w:rsidR="00C729C2" w:rsidRPr="00DF7F51">
        <w:rPr>
          <w:i/>
        </w:rPr>
        <w:t>SCAPE 2.0</w:t>
      </w:r>
      <w:r w:rsidRPr="00DF7F51">
        <w:rPr>
          <w:i/>
        </w:rPr>
        <w:t xml:space="preserve"> </w:t>
      </w:r>
      <w:r w:rsidRPr="00DF7F51">
        <w:t xml:space="preserve">project </w:t>
      </w:r>
      <w:r w:rsidR="00A149D3" w:rsidRPr="00DF7F51">
        <w:t>continues to refine the</w:t>
      </w:r>
      <w:r w:rsidRPr="00DF7F51">
        <w:t xml:space="preserve"> CMS by Google called G-Suite and other Google cloud technologies. </w:t>
      </w:r>
      <w:r w:rsidR="00351E41" w:rsidRPr="00DF7F51">
        <w:t xml:space="preserve">We are very fortunate to have been able to hire Mr. Toby Kidd, an educational technology specialist at Arizona State University with long experience in online curriculum development and G-Suite administration. </w:t>
      </w:r>
    </w:p>
    <w:p w:rsidR="00351E41" w:rsidRPr="00DF7F51" w:rsidRDefault="00351E41" w:rsidP="004E439A">
      <w:pPr>
        <w:pStyle w:val="BodyText"/>
        <w:ind w:left="720" w:right="820"/>
      </w:pPr>
    </w:p>
    <w:p w:rsidR="004B78AE" w:rsidRPr="00DF7F51" w:rsidRDefault="004B78AE" w:rsidP="004E439A">
      <w:pPr>
        <w:pStyle w:val="BodyText"/>
        <w:ind w:left="720" w:right="820"/>
      </w:pPr>
      <w:r w:rsidRPr="00DF7F51">
        <w:t xml:space="preserve">The following </w:t>
      </w:r>
      <w:r w:rsidR="00A149D3" w:rsidRPr="00DF7F51">
        <w:t>provides an overview of the</w:t>
      </w:r>
      <w:r w:rsidRPr="00DF7F51">
        <w:t xml:space="preserve"> G-Suite tool set:</w:t>
      </w:r>
    </w:p>
    <w:p w:rsidR="00E512B4" w:rsidRPr="00DF7F51" w:rsidRDefault="00E512B4" w:rsidP="004E439A">
      <w:pPr>
        <w:pStyle w:val="BodyText"/>
        <w:ind w:left="720" w:right="820"/>
      </w:pPr>
    </w:p>
    <w:p w:rsidR="00E512B4" w:rsidRPr="00DF7F51" w:rsidRDefault="00E512B4" w:rsidP="00E512B4">
      <w:pPr>
        <w:ind w:left="720" w:right="852"/>
        <w:jc w:val="both"/>
      </w:pPr>
      <w:r w:rsidRPr="00DF7F51">
        <w:t>The</w:t>
      </w:r>
      <w:r w:rsidRPr="00DF7F51">
        <w:rPr>
          <w:spacing w:val="-5"/>
        </w:rPr>
        <w:t xml:space="preserve"> </w:t>
      </w:r>
      <w:r w:rsidRPr="00DF7F51">
        <w:t>entire</w:t>
      </w:r>
      <w:r w:rsidRPr="00DF7F51">
        <w:rPr>
          <w:spacing w:val="-5"/>
        </w:rPr>
        <w:t xml:space="preserve"> </w:t>
      </w:r>
      <w:r w:rsidRPr="00DF7F51">
        <w:t>curriculum</w:t>
      </w:r>
      <w:r w:rsidRPr="00DF7F51">
        <w:rPr>
          <w:spacing w:val="-3"/>
        </w:rPr>
        <w:t xml:space="preserve"> </w:t>
      </w:r>
      <w:r w:rsidRPr="00DF7F51">
        <w:t>development</w:t>
      </w:r>
      <w:r w:rsidRPr="00DF7F51">
        <w:rPr>
          <w:spacing w:val="-3"/>
        </w:rPr>
        <w:t xml:space="preserve"> </w:t>
      </w:r>
      <w:r w:rsidRPr="00DF7F51">
        <w:t>process</w:t>
      </w:r>
      <w:r w:rsidRPr="00DF7F51">
        <w:rPr>
          <w:spacing w:val="-4"/>
        </w:rPr>
        <w:t xml:space="preserve"> </w:t>
      </w:r>
      <w:r w:rsidRPr="00DF7F51">
        <w:t>as</w:t>
      </w:r>
      <w:r w:rsidRPr="00DF7F51">
        <w:rPr>
          <w:spacing w:val="-4"/>
        </w:rPr>
        <w:t xml:space="preserve"> </w:t>
      </w:r>
      <w:r w:rsidRPr="00DF7F51">
        <w:t>well</w:t>
      </w:r>
      <w:r w:rsidRPr="00DF7F51">
        <w:rPr>
          <w:spacing w:val="-5"/>
        </w:rPr>
        <w:t xml:space="preserve"> </w:t>
      </w:r>
      <w:r w:rsidRPr="00DF7F51">
        <w:t>as</w:t>
      </w:r>
      <w:r w:rsidRPr="00DF7F51">
        <w:rPr>
          <w:spacing w:val="-3"/>
        </w:rPr>
        <w:t xml:space="preserve"> </w:t>
      </w:r>
      <w:r w:rsidRPr="00DF7F51">
        <w:t>project</w:t>
      </w:r>
      <w:r w:rsidRPr="00DF7F51">
        <w:rPr>
          <w:spacing w:val="-4"/>
        </w:rPr>
        <w:t xml:space="preserve"> </w:t>
      </w:r>
      <w:r w:rsidRPr="00DF7F51">
        <w:t>documentation</w:t>
      </w:r>
      <w:r w:rsidRPr="00DF7F51">
        <w:rPr>
          <w:spacing w:val="-5"/>
        </w:rPr>
        <w:t xml:space="preserve"> </w:t>
      </w:r>
      <w:r w:rsidRPr="00DF7F51">
        <w:t>and</w:t>
      </w:r>
      <w:r w:rsidRPr="00DF7F51">
        <w:rPr>
          <w:spacing w:val="-4"/>
        </w:rPr>
        <w:t xml:space="preserve"> </w:t>
      </w:r>
      <w:r w:rsidRPr="00DF7F51">
        <w:t>analysis</w:t>
      </w:r>
      <w:r w:rsidRPr="00DF7F51">
        <w:rPr>
          <w:spacing w:val="-3"/>
        </w:rPr>
        <w:t xml:space="preserve"> </w:t>
      </w:r>
      <w:r w:rsidRPr="00DF7F51">
        <w:t>is</w:t>
      </w:r>
      <w:r w:rsidRPr="00DF7F51">
        <w:rPr>
          <w:spacing w:val="-4"/>
        </w:rPr>
        <w:t xml:space="preserve"> </w:t>
      </w:r>
      <w:r w:rsidRPr="00DF7F51">
        <w:t>supported</w:t>
      </w:r>
      <w:r w:rsidRPr="00DF7F51">
        <w:rPr>
          <w:spacing w:val="-4"/>
        </w:rPr>
        <w:t xml:space="preserve"> </w:t>
      </w:r>
      <w:r w:rsidRPr="00DF7F51">
        <w:t>by the new G-Suite (formerly Google Apps) line of tools and cloud-based technologies. The various applications that we now utilize in the curriculum include the following Google products: My Maps (interactive</w:t>
      </w:r>
      <w:r w:rsidRPr="00DF7F51">
        <w:rPr>
          <w:spacing w:val="-10"/>
        </w:rPr>
        <w:t xml:space="preserve"> </w:t>
      </w:r>
      <w:r w:rsidRPr="00DF7F51">
        <w:t>mapping</w:t>
      </w:r>
      <w:r w:rsidRPr="00DF7F51">
        <w:rPr>
          <w:spacing w:val="-9"/>
        </w:rPr>
        <w:t xml:space="preserve"> </w:t>
      </w:r>
      <w:r w:rsidRPr="00DF7F51">
        <w:t>tool…different</w:t>
      </w:r>
      <w:r w:rsidRPr="00DF7F51">
        <w:rPr>
          <w:spacing w:val="-9"/>
        </w:rPr>
        <w:t xml:space="preserve"> </w:t>
      </w:r>
      <w:r w:rsidRPr="00DF7F51">
        <w:t>from</w:t>
      </w:r>
      <w:r w:rsidRPr="00DF7F51">
        <w:rPr>
          <w:spacing w:val="-10"/>
        </w:rPr>
        <w:t xml:space="preserve"> </w:t>
      </w:r>
      <w:r w:rsidRPr="00DF7F51">
        <w:t>Google</w:t>
      </w:r>
      <w:r w:rsidRPr="00DF7F51">
        <w:rPr>
          <w:spacing w:val="-9"/>
        </w:rPr>
        <w:t xml:space="preserve"> </w:t>
      </w:r>
      <w:r w:rsidRPr="00DF7F51">
        <w:t>Maps</w:t>
      </w:r>
      <w:r w:rsidRPr="00DF7F51">
        <w:rPr>
          <w:spacing w:val="-9"/>
        </w:rPr>
        <w:t xml:space="preserve"> </w:t>
      </w:r>
      <w:r w:rsidRPr="00DF7F51">
        <w:t>or</w:t>
      </w:r>
      <w:r w:rsidRPr="00DF7F51">
        <w:rPr>
          <w:spacing w:val="-9"/>
        </w:rPr>
        <w:t xml:space="preserve"> </w:t>
      </w:r>
      <w:r w:rsidRPr="00DF7F51">
        <w:t>Google</w:t>
      </w:r>
      <w:r w:rsidRPr="00DF7F51">
        <w:rPr>
          <w:spacing w:val="-9"/>
        </w:rPr>
        <w:t xml:space="preserve"> </w:t>
      </w:r>
      <w:r w:rsidRPr="00DF7F51">
        <w:t>Earth),</w:t>
      </w:r>
      <w:r w:rsidRPr="00DF7F51">
        <w:rPr>
          <w:spacing w:val="-12"/>
        </w:rPr>
        <w:t xml:space="preserve"> </w:t>
      </w:r>
      <w:r w:rsidRPr="00DF7F51">
        <w:t>Docs</w:t>
      </w:r>
      <w:r w:rsidRPr="00DF7F51">
        <w:rPr>
          <w:spacing w:val="-9"/>
        </w:rPr>
        <w:t xml:space="preserve"> </w:t>
      </w:r>
      <w:r w:rsidRPr="00DF7F51">
        <w:t>(a</w:t>
      </w:r>
      <w:r w:rsidRPr="00DF7F51">
        <w:rPr>
          <w:spacing w:val="-11"/>
        </w:rPr>
        <w:t xml:space="preserve"> </w:t>
      </w:r>
      <w:r w:rsidRPr="00DF7F51">
        <w:t>word</w:t>
      </w:r>
      <w:r w:rsidRPr="00DF7F51">
        <w:rPr>
          <w:spacing w:val="-9"/>
        </w:rPr>
        <w:t xml:space="preserve"> </w:t>
      </w:r>
      <w:r w:rsidRPr="00DF7F51">
        <w:t>processing</w:t>
      </w:r>
      <w:r w:rsidRPr="00DF7F51">
        <w:rPr>
          <w:spacing w:val="-9"/>
        </w:rPr>
        <w:t xml:space="preserve"> </w:t>
      </w:r>
      <w:r w:rsidRPr="00DF7F51">
        <w:t>app), Sheets (a spreadsheet app similar to Microsoft Excel), Forms (an easy way to create online tests and surveys), Google Analytics (a set of measurement and analysis tools that provide insight into website performance). And Google Site (to build a protected portal for project participants).</w:t>
      </w:r>
      <w:r w:rsidRPr="00DF7F51">
        <w:rPr>
          <w:spacing w:val="-11"/>
        </w:rPr>
        <w:t xml:space="preserve"> </w:t>
      </w:r>
      <w:r w:rsidRPr="00DF7F51">
        <w:t>Besides</w:t>
      </w:r>
      <w:r w:rsidRPr="00DF7F51">
        <w:rPr>
          <w:spacing w:val="-9"/>
        </w:rPr>
        <w:t xml:space="preserve"> </w:t>
      </w:r>
      <w:r w:rsidRPr="00DF7F51">
        <w:t>the</w:t>
      </w:r>
      <w:r w:rsidRPr="00DF7F51">
        <w:rPr>
          <w:spacing w:val="-8"/>
        </w:rPr>
        <w:t xml:space="preserve"> </w:t>
      </w:r>
      <w:r w:rsidRPr="00DF7F51">
        <w:t>distinct</w:t>
      </w:r>
      <w:r w:rsidRPr="00DF7F51">
        <w:rPr>
          <w:spacing w:val="-7"/>
        </w:rPr>
        <w:t xml:space="preserve"> </w:t>
      </w:r>
      <w:r w:rsidRPr="00DF7F51">
        <w:t>operations</w:t>
      </w:r>
      <w:r w:rsidRPr="00DF7F51">
        <w:rPr>
          <w:spacing w:val="-10"/>
        </w:rPr>
        <w:t xml:space="preserve"> </w:t>
      </w:r>
      <w:r w:rsidRPr="00DF7F51">
        <w:t>supported</w:t>
      </w:r>
      <w:r w:rsidRPr="00DF7F51">
        <w:rPr>
          <w:spacing w:val="-6"/>
        </w:rPr>
        <w:t xml:space="preserve"> </w:t>
      </w:r>
      <w:r w:rsidRPr="00DF7F51">
        <w:t>by</w:t>
      </w:r>
      <w:r w:rsidRPr="00DF7F51">
        <w:rPr>
          <w:spacing w:val="-8"/>
        </w:rPr>
        <w:t xml:space="preserve"> </w:t>
      </w:r>
      <w:r w:rsidRPr="00DF7F51">
        <w:t>each</w:t>
      </w:r>
      <w:r w:rsidRPr="00DF7F51">
        <w:rPr>
          <w:spacing w:val="-8"/>
        </w:rPr>
        <w:t xml:space="preserve"> </w:t>
      </w:r>
      <w:r w:rsidRPr="00DF7F51">
        <w:t>application,</w:t>
      </w:r>
      <w:r w:rsidRPr="00DF7F51">
        <w:rPr>
          <w:spacing w:val="-8"/>
        </w:rPr>
        <w:t xml:space="preserve"> </w:t>
      </w:r>
      <w:r w:rsidRPr="00DF7F51">
        <w:t>the</w:t>
      </w:r>
      <w:r w:rsidRPr="00DF7F51">
        <w:rPr>
          <w:spacing w:val="-7"/>
        </w:rPr>
        <w:t xml:space="preserve"> </w:t>
      </w:r>
      <w:r w:rsidRPr="00DF7F51">
        <w:t>integration</w:t>
      </w:r>
      <w:r w:rsidRPr="00DF7F51">
        <w:rPr>
          <w:spacing w:val="-9"/>
        </w:rPr>
        <w:t xml:space="preserve"> </w:t>
      </w:r>
      <w:r w:rsidRPr="00DF7F51">
        <w:t>of</w:t>
      </w:r>
      <w:r w:rsidRPr="00DF7F51">
        <w:rPr>
          <w:spacing w:val="-9"/>
        </w:rPr>
        <w:t xml:space="preserve"> </w:t>
      </w:r>
      <w:r w:rsidRPr="00DF7F51">
        <w:t>all</w:t>
      </w:r>
      <w:r w:rsidRPr="00DF7F51">
        <w:rPr>
          <w:spacing w:val="-8"/>
        </w:rPr>
        <w:t xml:space="preserve"> </w:t>
      </w:r>
      <w:r w:rsidRPr="00DF7F51">
        <w:t>of</w:t>
      </w:r>
      <w:r w:rsidRPr="00DF7F51">
        <w:rPr>
          <w:spacing w:val="-9"/>
        </w:rPr>
        <w:t xml:space="preserve"> </w:t>
      </w:r>
      <w:r w:rsidRPr="00DF7F51">
        <w:t>these apps</w:t>
      </w:r>
      <w:r w:rsidRPr="00DF7F51">
        <w:rPr>
          <w:spacing w:val="-13"/>
        </w:rPr>
        <w:t xml:space="preserve"> </w:t>
      </w:r>
      <w:r w:rsidRPr="00DF7F51">
        <w:t>in</w:t>
      </w:r>
      <w:r w:rsidRPr="00DF7F51">
        <w:rPr>
          <w:spacing w:val="-15"/>
        </w:rPr>
        <w:t xml:space="preserve"> </w:t>
      </w:r>
      <w:r w:rsidRPr="00DF7F51">
        <w:t>one</w:t>
      </w:r>
      <w:r w:rsidRPr="00DF7F51">
        <w:rPr>
          <w:spacing w:val="-14"/>
        </w:rPr>
        <w:t xml:space="preserve"> </w:t>
      </w:r>
      <w:r w:rsidRPr="00DF7F51">
        <w:t>Suite</w:t>
      </w:r>
      <w:r w:rsidRPr="00DF7F51">
        <w:rPr>
          <w:spacing w:val="-14"/>
        </w:rPr>
        <w:t xml:space="preserve"> </w:t>
      </w:r>
      <w:r w:rsidRPr="00DF7F51">
        <w:t>is</w:t>
      </w:r>
      <w:r w:rsidRPr="00DF7F51">
        <w:rPr>
          <w:spacing w:val="-13"/>
        </w:rPr>
        <w:t xml:space="preserve"> </w:t>
      </w:r>
      <w:r w:rsidRPr="00DF7F51">
        <w:t>extremely</w:t>
      </w:r>
      <w:r w:rsidRPr="00DF7F51">
        <w:rPr>
          <w:spacing w:val="-14"/>
        </w:rPr>
        <w:t xml:space="preserve"> </w:t>
      </w:r>
      <w:r w:rsidRPr="00DF7F51">
        <w:t>useful</w:t>
      </w:r>
      <w:r w:rsidRPr="00DF7F51">
        <w:rPr>
          <w:spacing w:val="-14"/>
        </w:rPr>
        <w:t xml:space="preserve"> </w:t>
      </w:r>
      <w:r w:rsidRPr="00DF7F51">
        <w:t>and</w:t>
      </w:r>
      <w:r w:rsidRPr="00DF7F51">
        <w:rPr>
          <w:spacing w:val="-14"/>
        </w:rPr>
        <w:t xml:space="preserve"> </w:t>
      </w:r>
      <w:r w:rsidRPr="00DF7F51">
        <w:t>efficient.</w:t>
      </w:r>
      <w:r w:rsidRPr="00DF7F51">
        <w:rPr>
          <w:spacing w:val="-15"/>
        </w:rPr>
        <w:t xml:space="preserve"> </w:t>
      </w:r>
      <w:r w:rsidRPr="00DF7F51">
        <w:t>When</w:t>
      </w:r>
      <w:r w:rsidRPr="00DF7F51">
        <w:rPr>
          <w:spacing w:val="-17"/>
        </w:rPr>
        <w:t xml:space="preserve"> </w:t>
      </w:r>
      <w:r w:rsidRPr="00DF7F51">
        <w:t>creating</w:t>
      </w:r>
      <w:r w:rsidRPr="00DF7F51">
        <w:rPr>
          <w:spacing w:val="-14"/>
        </w:rPr>
        <w:t xml:space="preserve"> </w:t>
      </w:r>
      <w:r w:rsidRPr="00DF7F51">
        <w:t>a</w:t>
      </w:r>
      <w:r w:rsidRPr="00DF7F51">
        <w:rPr>
          <w:spacing w:val="-16"/>
        </w:rPr>
        <w:t xml:space="preserve"> </w:t>
      </w:r>
      <w:r w:rsidRPr="00DF7F51">
        <w:t>set</w:t>
      </w:r>
      <w:r w:rsidRPr="00DF7F51">
        <w:rPr>
          <w:spacing w:val="-13"/>
        </w:rPr>
        <w:t xml:space="preserve"> </w:t>
      </w:r>
      <w:r w:rsidRPr="00DF7F51">
        <w:t>of</w:t>
      </w:r>
      <w:r w:rsidRPr="00DF7F51">
        <w:rPr>
          <w:spacing w:val="-16"/>
        </w:rPr>
        <w:t xml:space="preserve"> </w:t>
      </w:r>
      <w:r w:rsidRPr="00DF7F51">
        <w:t>building</w:t>
      </w:r>
      <w:r w:rsidRPr="00DF7F51">
        <w:rPr>
          <w:spacing w:val="-14"/>
        </w:rPr>
        <w:t xml:space="preserve"> </w:t>
      </w:r>
      <w:r w:rsidRPr="00DF7F51">
        <w:t>blocks</w:t>
      </w:r>
      <w:r w:rsidRPr="00DF7F51">
        <w:rPr>
          <w:spacing w:val="-13"/>
        </w:rPr>
        <w:t xml:space="preserve"> </w:t>
      </w:r>
      <w:r w:rsidRPr="00DF7F51">
        <w:t>and</w:t>
      </w:r>
      <w:r w:rsidRPr="00DF7F51">
        <w:rPr>
          <w:spacing w:val="-14"/>
        </w:rPr>
        <w:t xml:space="preserve"> </w:t>
      </w:r>
      <w:r w:rsidRPr="00DF7F51">
        <w:t>a</w:t>
      </w:r>
      <w:r w:rsidRPr="00DF7F51">
        <w:rPr>
          <w:spacing w:val="-14"/>
        </w:rPr>
        <w:t xml:space="preserve"> </w:t>
      </w:r>
      <w:r w:rsidRPr="00DF7F51">
        <w:t>“pipeline” for processing data, the products of one application can seamlessly “feed” into another. For example, data uploaded using Google Forms can be instantly viewed and manipulated in Google Sheets, which in turn can be viewed and visualized (as a map or graph or similar visual</w:t>
      </w:r>
      <w:r w:rsidR="00A149D3" w:rsidRPr="00DF7F51">
        <w:t>ization)</w:t>
      </w:r>
      <w:r w:rsidRPr="00DF7F51">
        <w:t>. Further,</w:t>
      </w:r>
      <w:r w:rsidRPr="00DF7F51">
        <w:rPr>
          <w:spacing w:val="-17"/>
        </w:rPr>
        <w:t xml:space="preserve"> </w:t>
      </w:r>
      <w:r w:rsidRPr="00DF7F51">
        <w:t>the</w:t>
      </w:r>
      <w:r w:rsidRPr="00DF7F51">
        <w:rPr>
          <w:spacing w:val="-16"/>
        </w:rPr>
        <w:t xml:space="preserve"> </w:t>
      </w:r>
      <w:r w:rsidRPr="00DF7F51">
        <w:t>fact</w:t>
      </w:r>
      <w:r w:rsidRPr="00DF7F51">
        <w:rPr>
          <w:spacing w:val="-15"/>
        </w:rPr>
        <w:t xml:space="preserve"> </w:t>
      </w:r>
      <w:r w:rsidRPr="00DF7F51">
        <w:t>that</w:t>
      </w:r>
      <w:r w:rsidRPr="00DF7F51">
        <w:rPr>
          <w:spacing w:val="-16"/>
        </w:rPr>
        <w:t xml:space="preserve"> </w:t>
      </w:r>
      <w:r w:rsidRPr="00DF7F51">
        <w:t>each</w:t>
      </w:r>
      <w:r w:rsidRPr="00DF7F51">
        <w:rPr>
          <w:spacing w:val="-16"/>
        </w:rPr>
        <w:t xml:space="preserve"> </w:t>
      </w:r>
      <w:r w:rsidRPr="00DF7F51">
        <w:t>and</w:t>
      </w:r>
      <w:r w:rsidRPr="00DF7F51">
        <w:rPr>
          <w:spacing w:val="-15"/>
        </w:rPr>
        <w:t xml:space="preserve"> </w:t>
      </w:r>
      <w:r w:rsidRPr="00DF7F51">
        <w:t>every</w:t>
      </w:r>
      <w:r w:rsidRPr="00DF7F51">
        <w:rPr>
          <w:spacing w:val="-16"/>
        </w:rPr>
        <w:t xml:space="preserve"> </w:t>
      </w:r>
      <w:r w:rsidRPr="00DF7F51">
        <w:t>page</w:t>
      </w:r>
      <w:r w:rsidRPr="00DF7F51">
        <w:rPr>
          <w:spacing w:val="-17"/>
        </w:rPr>
        <w:t xml:space="preserve"> </w:t>
      </w:r>
      <w:r w:rsidRPr="00DF7F51">
        <w:t>has</w:t>
      </w:r>
      <w:r w:rsidRPr="00DF7F51">
        <w:rPr>
          <w:spacing w:val="-15"/>
        </w:rPr>
        <w:t xml:space="preserve"> </w:t>
      </w:r>
      <w:r w:rsidRPr="00DF7F51">
        <w:t>a</w:t>
      </w:r>
      <w:r w:rsidRPr="00DF7F51">
        <w:rPr>
          <w:spacing w:val="-15"/>
        </w:rPr>
        <w:t xml:space="preserve"> </w:t>
      </w:r>
      <w:r w:rsidRPr="00DF7F51">
        <w:t>unique</w:t>
      </w:r>
      <w:r w:rsidRPr="00DF7F51">
        <w:rPr>
          <w:spacing w:val="-15"/>
        </w:rPr>
        <w:t xml:space="preserve"> </w:t>
      </w:r>
      <w:r w:rsidRPr="00DF7F51">
        <w:t>URL</w:t>
      </w:r>
      <w:r w:rsidRPr="00DF7F51">
        <w:rPr>
          <w:spacing w:val="-18"/>
        </w:rPr>
        <w:t xml:space="preserve"> </w:t>
      </w:r>
      <w:r w:rsidRPr="00DF7F51">
        <w:t>allows</w:t>
      </w:r>
      <w:r w:rsidRPr="00DF7F51">
        <w:rPr>
          <w:spacing w:val="-15"/>
        </w:rPr>
        <w:t xml:space="preserve"> </w:t>
      </w:r>
      <w:r w:rsidRPr="00DF7F51">
        <w:t>for</w:t>
      </w:r>
      <w:r w:rsidRPr="00DF7F51">
        <w:rPr>
          <w:spacing w:val="-15"/>
        </w:rPr>
        <w:t xml:space="preserve"> </w:t>
      </w:r>
      <w:r w:rsidRPr="00DF7F51">
        <w:t>improved</w:t>
      </w:r>
      <w:r w:rsidRPr="00DF7F51">
        <w:rPr>
          <w:spacing w:val="-15"/>
        </w:rPr>
        <w:t xml:space="preserve"> </w:t>
      </w:r>
      <w:r w:rsidRPr="00DF7F51">
        <w:t>organization,</w:t>
      </w:r>
      <w:r w:rsidRPr="00DF7F51">
        <w:rPr>
          <w:spacing w:val="-17"/>
        </w:rPr>
        <w:t xml:space="preserve"> </w:t>
      </w:r>
      <w:r w:rsidRPr="00DF7F51">
        <w:t xml:space="preserve">navigation, and sharing. Finally, Google Analytics provides features such as automated data collection, real-time visitor tracking, and customizable reports. Analytics has also been built into popular video posting sites such as YouTube (which is now owned by Google) providing a window into student utilization and comparison of </w:t>
      </w:r>
      <w:r w:rsidRPr="00DF7F51">
        <w:rPr>
          <w:i/>
        </w:rPr>
        <w:t xml:space="preserve">SCAPE </w:t>
      </w:r>
      <w:r w:rsidRPr="00DF7F51">
        <w:t>video</w:t>
      </w:r>
      <w:r w:rsidRPr="00DF7F51">
        <w:rPr>
          <w:spacing w:val="-8"/>
        </w:rPr>
        <w:t xml:space="preserve"> </w:t>
      </w:r>
      <w:r w:rsidRPr="00DF7F51">
        <w:t>products.</w:t>
      </w:r>
    </w:p>
    <w:p w:rsidR="004B78AE" w:rsidRPr="00DF7F51" w:rsidRDefault="00E512B4" w:rsidP="00E512B4">
      <w:pPr>
        <w:ind w:left="720" w:right="853"/>
        <w:jc w:val="both"/>
      </w:pPr>
      <w:r w:rsidRPr="00DF7F51">
        <w:t>Because</w:t>
      </w:r>
      <w:r w:rsidRPr="00DF7F51">
        <w:rPr>
          <w:spacing w:val="-6"/>
        </w:rPr>
        <w:t xml:space="preserve"> </w:t>
      </w:r>
      <w:r w:rsidRPr="00DF7F51">
        <w:t>of</w:t>
      </w:r>
      <w:r w:rsidRPr="00DF7F51">
        <w:rPr>
          <w:spacing w:val="-4"/>
        </w:rPr>
        <w:t xml:space="preserve"> </w:t>
      </w:r>
      <w:r w:rsidRPr="00DF7F51">
        <w:t>our</w:t>
      </w:r>
      <w:r w:rsidRPr="00DF7F51">
        <w:rPr>
          <w:spacing w:val="-6"/>
        </w:rPr>
        <w:t xml:space="preserve"> </w:t>
      </w:r>
      <w:r w:rsidRPr="00DF7F51">
        <w:t>relationship</w:t>
      </w:r>
      <w:r w:rsidRPr="00DF7F51">
        <w:rPr>
          <w:spacing w:val="-7"/>
        </w:rPr>
        <w:t xml:space="preserve"> </w:t>
      </w:r>
      <w:r w:rsidRPr="00DF7F51">
        <w:t>with</w:t>
      </w:r>
      <w:r w:rsidRPr="00DF7F51">
        <w:rPr>
          <w:spacing w:val="-6"/>
        </w:rPr>
        <w:t xml:space="preserve"> </w:t>
      </w:r>
      <w:r w:rsidRPr="00DF7F51">
        <w:t>the</w:t>
      </w:r>
      <w:r w:rsidRPr="00DF7F51">
        <w:rPr>
          <w:spacing w:val="-5"/>
        </w:rPr>
        <w:t xml:space="preserve"> </w:t>
      </w:r>
      <w:r w:rsidRPr="00DF7F51">
        <w:t>Telluride</w:t>
      </w:r>
      <w:r w:rsidRPr="00DF7F51">
        <w:rPr>
          <w:spacing w:val="-5"/>
        </w:rPr>
        <w:t xml:space="preserve"> </w:t>
      </w:r>
      <w:r w:rsidRPr="00DF7F51">
        <w:t>Institute,</w:t>
      </w:r>
      <w:r w:rsidRPr="00DF7F51">
        <w:rPr>
          <w:spacing w:val="-6"/>
        </w:rPr>
        <w:t xml:space="preserve"> </w:t>
      </w:r>
      <w:r w:rsidRPr="00DF7F51">
        <w:t>we</w:t>
      </w:r>
      <w:r w:rsidRPr="00DF7F51">
        <w:rPr>
          <w:spacing w:val="-5"/>
        </w:rPr>
        <w:t xml:space="preserve"> </w:t>
      </w:r>
      <w:r w:rsidRPr="00DF7F51">
        <w:t>were</w:t>
      </w:r>
      <w:r w:rsidRPr="00DF7F51">
        <w:rPr>
          <w:spacing w:val="-5"/>
        </w:rPr>
        <w:t xml:space="preserve"> </w:t>
      </w:r>
      <w:r w:rsidRPr="00DF7F51">
        <w:t>able</w:t>
      </w:r>
      <w:r w:rsidRPr="00DF7F51">
        <w:rPr>
          <w:spacing w:val="-5"/>
        </w:rPr>
        <w:t xml:space="preserve"> </w:t>
      </w:r>
      <w:r w:rsidRPr="00DF7F51">
        <w:t>to</w:t>
      </w:r>
      <w:r w:rsidRPr="00DF7F51">
        <w:rPr>
          <w:spacing w:val="-8"/>
        </w:rPr>
        <w:t xml:space="preserve"> </w:t>
      </w:r>
      <w:r w:rsidRPr="00DF7F51">
        <w:t>secure</w:t>
      </w:r>
      <w:r w:rsidRPr="00DF7F51">
        <w:rPr>
          <w:spacing w:val="-7"/>
        </w:rPr>
        <w:t xml:space="preserve"> </w:t>
      </w:r>
      <w:r w:rsidRPr="00DF7F51">
        <w:t>a</w:t>
      </w:r>
      <w:r w:rsidRPr="00DF7F51">
        <w:rPr>
          <w:spacing w:val="-4"/>
        </w:rPr>
        <w:t xml:space="preserve"> </w:t>
      </w:r>
      <w:r w:rsidRPr="00DF7F51">
        <w:t>non-profit</w:t>
      </w:r>
      <w:r w:rsidRPr="00DF7F51">
        <w:rPr>
          <w:spacing w:val="-7"/>
        </w:rPr>
        <w:t xml:space="preserve"> </w:t>
      </w:r>
      <w:r w:rsidRPr="00DF7F51">
        <w:t>account</w:t>
      </w:r>
      <w:r w:rsidRPr="00DF7F51">
        <w:rPr>
          <w:spacing w:val="-5"/>
        </w:rPr>
        <w:t xml:space="preserve"> </w:t>
      </w:r>
      <w:r w:rsidRPr="00DF7F51">
        <w:t>for</w:t>
      </w:r>
      <w:r w:rsidRPr="00DF7F51">
        <w:rPr>
          <w:spacing w:val="-4"/>
        </w:rPr>
        <w:t xml:space="preserve"> </w:t>
      </w:r>
      <w:r w:rsidRPr="00DF7F51">
        <w:t>no fee. This account, acce</w:t>
      </w:r>
      <w:r w:rsidR="00A149D3" w:rsidRPr="00DF7F51">
        <w:t>ssible to our Core Team, allows</w:t>
      </w:r>
      <w:r w:rsidRPr="00DF7F51">
        <w:t xml:space="preserve"> for coordination of the project. In addition, all of our researchers and teachers have dedicated user accounts (with the shared domain of @coloradoriverscape.org) that allow us to work together as an</w:t>
      </w:r>
      <w:r w:rsidRPr="00DF7F51">
        <w:rPr>
          <w:spacing w:val="-12"/>
        </w:rPr>
        <w:t xml:space="preserve"> </w:t>
      </w:r>
      <w:r w:rsidRPr="00DF7F51">
        <w:t>organization.</w:t>
      </w:r>
    </w:p>
    <w:p w:rsidR="004B78AE" w:rsidRPr="00DF7F51" w:rsidRDefault="004B78AE" w:rsidP="004E439A">
      <w:pPr>
        <w:ind w:left="720" w:right="1645"/>
      </w:pPr>
      <w:r w:rsidRPr="00DF7F51">
        <w:t>Newly developed lessons that specifically introduce the technology to the students are as follows:</w:t>
      </w:r>
    </w:p>
    <w:p w:rsidR="004B78AE" w:rsidRPr="00DF7F51" w:rsidRDefault="004B78AE" w:rsidP="004E439A">
      <w:pPr>
        <w:pStyle w:val="BodyText"/>
        <w:spacing w:before="10"/>
        <w:ind w:left="720"/>
        <w:rPr>
          <w:sz w:val="21"/>
        </w:rPr>
      </w:pPr>
    </w:p>
    <w:p w:rsidR="004E439A" w:rsidRPr="00DF7F51" w:rsidRDefault="004B78AE" w:rsidP="00E512B4">
      <w:pPr>
        <w:spacing w:after="0"/>
        <w:ind w:left="720" w:right="20"/>
      </w:pPr>
      <w:r w:rsidRPr="00DF7F51">
        <w:t xml:space="preserve">Unit III / Lesson 1: Post Your data to the Cloud </w:t>
      </w:r>
    </w:p>
    <w:p w:rsidR="004B78AE" w:rsidRPr="00DF7F51" w:rsidRDefault="004B78AE" w:rsidP="00E512B4">
      <w:pPr>
        <w:spacing w:after="0"/>
        <w:ind w:left="720" w:right="20"/>
      </w:pPr>
      <w:r w:rsidRPr="00DF7F51">
        <w:t>Unit III / Lesson 2: Using Pivot Tables</w:t>
      </w:r>
    </w:p>
    <w:p w:rsidR="004B78AE" w:rsidRPr="00DF7F51" w:rsidRDefault="004B78AE" w:rsidP="00E512B4">
      <w:pPr>
        <w:spacing w:before="1" w:after="0"/>
        <w:ind w:left="720"/>
      </w:pPr>
      <w:r w:rsidRPr="00DF7F51">
        <w:t>Unit</w:t>
      </w:r>
      <w:r w:rsidR="00E512B4" w:rsidRPr="00DF7F51">
        <w:t xml:space="preserve"> III / Lesson 3: </w:t>
      </w:r>
      <w:r w:rsidRPr="00DF7F51">
        <w:t>Data Visualization</w:t>
      </w:r>
    </w:p>
    <w:p w:rsidR="004E439A" w:rsidRPr="00DF7F51" w:rsidRDefault="004B78AE" w:rsidP="00E512B4">
      <w:pPr>
        <w:spacing w:after="0"/>
        <w:ind w:left="720" w:right="20"/>
      </w:pPr>
      <w:r w:rsidRPr="00DF7F51">
        <w:lastRenderedPageBreak/>
        <w:t xml:space="preserve">Unit IV / Lesson 3: Story Maps (using online GIS to visualize data and “stories of place.”) </w:t>
      </w:r>
    </w:p>
    <w:p w:rsidR="00E512B4" w:rsidRPr="00DF7F51" w:rsidRDefault="004B78AE" w:rsidP="00E512B4">
      <w:pPr>
        <w:spacing w:after="0"/>
        <w:ind w:left="720" w:right="2119"/>
      </w:pPr>
      <w:r w:rsidRPr="00DF7F51">
        <w:t>Unit IV / Lesson 4: Collaborative “Smart Map” of All Partner Schools</w:t>
      </w:r>
    </w:p>
    <w:p w:rsidR="004374B2" w:rsidRPr="00DF7F51" w:rsidRDefault="004374B2" w:rsidP="00E512B4">
      <w:pPr>
        <w:spacing w:after="0"/>
        <w:ind w:left="720" w:right="2119"/>
      </w:pPr>
    </w:p>
    <w:p w:rsidR="00E512B4" w:rsidRPr="00DF7F51" w:rsidRDefault="00E512B4" w:rsidP="00E512B4">
      <w:pPr>
        <w:pStyle w:val="BodyText"/>
        <w:ind w:left="720" w:right="418"/>
        <w:rPr>
          <w:color w:val="C00000"/>
        </w:rPr>
      </w:pPr>
      <w:r w:rsidRPr="00DF7F51">
        <w:rPr>
          <w:color w:val="C00000"/>
        </w:rPr>
        <w:t>Security and management</w:t>
      </w:r>
    </w:p>
    <w:p w:rsidR="00E512B4" w:rsidRPr="00DF7F51" w:rsidRDefault="004B78AE" w:rsidP="00A149D3">
      <w:pPr>
        <w:pStyle w:val="BodyText"/>
        <w:ind w:left="720" w:right="418"/>
      </w:pPr>
      <w:r w:rsidRPr="00DF7F51">
        <w:t>Security and management are critical. Careful consideration went into finding the right balance of freedom and control. The CMS had to allow viewing and engagement for a select group of researchers and teachers, but also provide a window into the project for the general public. The CMS enables secure active development and the hosting of finished forms, pages, and documents.</w:t>
      </w:r>
    </w:p>
    <w:p w:rsidR="00A149D3" w:rsidRPr="00DF7F51" w:rsidRDefault="00A149D3" w:rsidP="00A149D3">
      <w:pPr>
        <w:pStyle w:val="BodyText"/>
        <w:ind w:left="720" w:right="418"/>
      </w:pPr>
    </w:p>
    <w:p w:rsidR="004B78AE" w:rsidRPr="00DF7F51" w:rsidRDefault="004B78AE" w:rsidP="004E439A">
      <w:pPr>
        <w:pStyle w:val="BodyText"/>
        <w:spacing w:before="1"/>
        <w:ind w:left="720" w:right="927"/>
      </w:pPr>
      <w:r w:rsidRPr="00DF7F51">
        <w:t>Implementation requires a lot of work and is loaded with many tasks such as helping people get access, applying access to users, providing a structure where people can effectively share and produce viable content, and trouble-shooting the inevitable problems that arise.</w:t>
      </w:r>
    </w:p>
    <w:p w:rsidR="004B78AE" w:rsidRPr="00DF7F51" w:rsidRDefault="004B78AE" w:rsidP="004E439A">
      <w:pPr>
        <w:pStyle w:val="BodyText"/>
        <w:spacing w:before="1"/>
        <w:ind w:left="720"/>
      </w:pPr>
    </w:p>
    <w:p w:rsidR="004B78AE" w:rsidRPr="00DF7F51" w:rsidRDefault="004B78AE" w:rsidP="004E439A">
      <w:pPr>
        <w:pStyle w:val="BodyText"/>
        <w:ind w:left="720" w:right="571"/>
      </w:pPr>
      <w:r w:rsidRPr="00DF7F51">
        <w:t xml:space="preserve">The content creators are the environmental science classes at our 10 partner schools. They have opportunities to publish different analysis spreadsheets, maps, or other documents to the </w:t>
      </w:r>
      <w:r w:rsidRPr="00DF7F51">
        <w:rPr>
          <w:i/>
        </w:rPr>
        <w:t xml:space="preserve">SCAPE </w:t>
      </w:r>
      <w:r w:rsidRPr="00DF7F51">
        <w:t>website and folders. Each school was set up with a web page—a “dashboard” —that hosted their data analysis and interpretive maps. As more data was added to the system there were opportunities for comparative analysis between the school and class site to the schools up and down river.</w:t>
      </w:r>
    </w:p>
    <w:p w:rsidR="004B78AE" w:rsidRPr="00DF7F51" w:rsidRDefault="004B78AE" w:rsidP="004E439A">
      <w:pPr>
        <w:pStyle w:val="BodyText"/>
        <w:ind w:left="720"/>
      </w:pPr>
    </w:p>
    <w:p w:rsidR="004B78AE" w:rsidRPr="00DF7F51" w:rsidRDefault="004B78AE" w:rsidP="004E439A">
      <w:pPr>
        <w:pStyle w:val="BodyText"/>
        <w:ind w:left="720"/>
        <w:rPr>
          <w:color w:val="C00000"/>
        </w:rPr>
      </w:pPr>
      <w:r w:rsidRPr="00DF7F51">
        <w:rPr>
          <w:color w:val="C00000"/>
        </w:rPr>
        <w:t>System Implementation</w:t>
      </w:r>
    </w:p>
    <w:p w:rsidR="004B78AE" w:rsidRPr="00DF7F51" w:rsidRDefault="004B78AE" w:rsidP="00A149D3">
      <w:pPr>
        <w:pStyle w:val="BodyText"/>
        <w:ind w:left="720" w:right="555"/>
      </w:pPr>
      <w:r w:rsidRPr="00DF7F51">
        <w:t xml:space="preserve">What are some of the key aspects of design and implementation of G-Suite as a Content Management System? We </w:t>
      </w:r>
      <w:r w:rsidR="00A149D3" w:rsidRPr="00DF7F51">
        <w:t>continue to support a</w:t>
      </w:r>
      <w:r w:rsidRPr="00DF7F51">
        <w:t xml:space="preserve"> diverse group of nearly 20 people, and these teachers, researchers, and education administrators </w:t>
      </w:r>
      <w:r w:rsidR="00A149D3" w:rsidRPr="00DF7F51">
        <w:t>are</w:t>
      </w:r>
      <w:r w:rsidRPr="00DF7F51">
        <w:t xml:space="preserve"> actively participating in the development of the written curriculum and the Water Quality survey form. The researchers have ‘write access’ to the content and the instructors have ‘read’ access. </w:t>
      </w:r>
    </w:p>
    <w:p w:rsidR="004B78AE" w:rsidRPr="00DF7F51" w:rsidRDefault="004B78AE" w:rsidP="004E439A">
      <w:pPr>
        <w:pStyle w:val="BodyText"/>
        <w:spacing w:before="10"/>
        <w:ind w:left="720"/>
        <w:rPr>
          <w:sz w:val="23"/>
        </w:rPr>
      </w:pPr>
    </w:p>
    <w:p w:rsidR="004B78AE" w:rsidRPr="00DF7F51" w:rsidRDefault="004B78AE" w:rsidP="004E439A">
      <w:pPr>
        <w:pStyle w:val="BodyText"/>
        <w:ind w:left="720" w:right="433"/>
      </w:pPr>
      <w:bookmarkStart w:id="1" w:name="Much_time_and_energy_was_spent_creating_"/>
      <w:bookmarkEnd w:id="1"/>
      <w:r w:rsidRPr="00DF7F51">
        <w:t xml:space="preserve">Much time and energy </w:t>
      </w:r>
      <w:r w:rsidR="00A149D3" w:rsidRPr="00DF7F51">
        <w:t xml:space="preserve">has been </w:t>
      </w:r>
      <w:r w:rsidRPr="00DF7F51">
        <w:t xml:space="preserve">spent creating and refining the </w:t>
      </w:r>
      <w:r w:rsidRPr="00DF7F51">
        <w:rPr>
          <w:i/>
        </w:rPr>
        <w:t xml:space="preserve">SCAPE </w:t>
      </w:r>
      <w:r w:rsidRPr="00DF7F51">
        <w:t xml:space="preserve">Field assessment Form, which supports the submission of water quality data. Not only is there a need to ensure that the process of entering values into the form is easy and understandable, the data being submitted needs to be secure of personally identifiable information as well as protected against erroneous data submissions. </w:t>
      </w:r>
    </w:p>
    <w:p w:rsidR="004B78AE" w:rsidRPr="00DF7F51" w:rsidRDefault="004B78AE" w:rsidP="004E439A">
      <w:pPr>
        <w:pStyle w:val="BodyText"/>
        <w:ind w:left="720"/>
      </w:pPr>
    </w:p>
    <w:p w:rsidR="00E512B4" w:rsidRPr="00DF7F51" w:rsidRDefault="004B78AE" w:rsidP="00E512B4">
      <w:pPr>
        <w:pStyle w:val="BodyText"/>
        <w:ind w:left="720" w:right="394"/>
      </w:pPr>
      <w:r w:rsidRPr="00DF7F51">
        <w:t xml:space="preserve">This project </w:t>
      </w:r>
      <w:r w:rsidR="00E512B4" w:rsidRPr="00DF7F51">
        <w:t>is</w:t>
      </w:r>
      <w:r w:rsidRPr="00DF7F51">
        <w:t xml:space="preserve"> solely reliant on Google products. The services </w:t>
      </w:r>
      <w:r w:rsidR="009F245A" w:rsidRPr="00DF7F51">
        <w:t>are</w:t>
      </w:r>
      <w:r w:rsidRPr="00DF7F51">
        <w:t xml:space="preserve"> very inexpensive, or free, but the quality of the tools only met and rarely exceeded the basic needs of the project. </w:t>
      </w:r>
    </w:p>
    <w:p w:rsidR="00A149D3" w:rsidRPr="00DF7F51" w:rsidRDefault="00A149D3" w:rsidP="00E512B4">
      <w:pPr>
        <w:pStyle w:val="BodyText"/>
        <w:ind w:left="720" w:right="394"/>
      </w:pPr>
    </w:p>
    <w:p w:rsidR="004B78AE" w:rsidRPr="00DF7F51" w:rsidRDefault="004B78AE" w:rsidP="00E512B4">
      <w:pPr>
        <w:pStyle w:val="BodyText"/>
        <w:ind w:left="720" w:right="394"/>
      </w:pPr>
      <w:r w:rsidRPr="00DF7F51">
        <w:t>Beyond any o</w:t>
      </w:r>
      <w:r w:rsidR="00A149D3" w:rsidRPr="00DF7F51">
        <w:t xml:space="preserve">ne digital tool or service, a mechanism for </w:t>
      </w:r>
      <w:r w:rsidRPr="00DF7F51">
        <w:t>sharing</w:t>
      </w:r>
      <w:r w:rsidR="00A149D3" w:rsidRPr="00DF7F51">
        <w:t xml:space="preserve"> </w:t>
      </w:r>
      <w:r w:rsidRPr="00DF7F51">
        <w:t xml:space="preserve">water quality data between disparate communities across the </w:t>
      </w:r>
      <w:r w:rsidR="00A149D3" w:rsidRPr="00DF7F51">
        <w:t>West is now in place</w:t>
      </w:r>
      <w:r w:rsidRPr="00DF7F51">
        <w:t>. Development is needed in integrating numerous online datasets (e.g., USGS, Forest Service, globe.gov; etc). This cloud-sourced data has potential for providing insights into the broader information “ecology.” It is clear that Content Management Systems can be applied to more than blogs or business—they can host environmental data for sharing and collaborative research.</w:t>
      </w:r>
    </w:p>
    <w:p w:rsidR="004B78AE" w:rsidRPr="00DF7F51" w:rsidRDefault="004B78AE" w:rsidP="004E439A">
      <w:pPr>
        <w:pStyle w:val="BodyText"/>
        <w:spacing w:before="2"/>
        <w:ind w:left="720"/>
      </w:pPr>
    </w:p>
    <w:p w:rsidR="006D0F6D" w:rsidRPr="00DF7F51" w:rsidRDefault="004B78AE" w:rsidP="00C729C2">
      <w:pPr>
        <w:pStyle w:val="BodyText"/>
        <w:ind w:left="720" w:right="535"/>
      </w:pPr>
      <w:r w:rsidRPr="00DF7F51">
        <w:t xml:space="preserve">The </w:t>
      </w:r>
      <w:r w:rsidR="009F245A" w:rsidRPr="00DF7F51">
        <w:rPr>
          <w:i/>
        </w:rPr>
        <w:t>SCAPE</w:t>
      </w:r>
      <w:r w:rsidR="00C729C2" w:rsidRPr="00DF7F51">
        <w:rPr>
          <w:i/>
        </w:rPr>
        <w:t xml:space="preserve"> </w:t>
      </w:r>
      <w:r w:rsidR="009F245A" w:rsidRPr="00DF7F51">
        <w:rPr>
          <w:i/>
        </w:rPr>
        <w:t>2</w:t>
      </w:r>
      <w:r w:rsidR="00C729C2" w:rsidRPr="00DF7F51">
        <w:rPr>
          <w:i/>
        </w:rPr>
        <w:t>.0</w:t>
      </w:r>
      <w:r w:rsidRPr="00DF7F51">
        <w:rPr>
          <w:i/>
        </w:rPr>
        <w:t xml:space="preserve"> </w:t>
      </w:r>
      <w:r w:rsidRPr="00DF7F51">
        <w:t xml:space="preserve">framework is developed, tested, and solid. Despite certain difficulties </w:t>
      </w:r>
      <w:r w:rsidRPr="00DF7F51">
        <w:lastRenderedPageBreak/>
        <w:t>with technical implementation and meeting the needs of a diverse user-base at the beginning, the digital tools and cloud-based technologies were enthusiastically embraced and effectively utilized by project researc</w:t>
      </w:r>
      <w:r w:rsidR="006F2384" w:rsidRPr="00DF7F51">
        <w:t>hers, teachers, and</w:t>
      </w:r>
      <w:r w:rsidR="00C729C2" w:rsidRPr="00DF7F51">
        <w:t xml:space="preserve"> the students</w:t>
      </w:r>
    </w:p>
    <w:p w:rsidR="00C962F4" w:rsidRPr="00DF7F51" w:rsidRDefault="00C962F4" w:rsidP="00C729C2">
      <w:pPr>
        <w:pStyle w:val="BodyText"/>
        <w:ind w:left="720" w:right="535"/>
      </w:pPr>
    </w:p>
    <w:p w:rsidR="00AF6D6D" w:rsidRPr="00DF7F51" w:rsidRDefault="00A4088D" w:rsidP="00A4088D">
      <w:pPr>
        <w:tabs>
          <w:tab w:val="left" w:pos="2000"/>
        </w:tabs>
        <w:spacing w:before="5" w:line="235" w:lineRule="auto"/>
        <w:ind w:right="1322"/>
        <w:rPr>
          <w:b/>
          <w:i/>
          <w:sz w:val="24"/>
          <w:szCs w:val="24"/>
        </w:rPr>
      </w:pPr>
      <w:r w:rsidRPr="00DF7F51">
        <w:rPr>
          <w:b/>
          <w:i/>
          <w:w w:val="110"/>
          <w:sz w:val="24"/>
          <w:szCs w:val="24"/>
        </w:rPr>
        <w:t xml:space="preserve">vi. </w:t>
      </w:r>
      <w:r w:rsidR="00AF6D6D" w:rsidRPr="00DF7F51">
        <w:rPr>
          <w:b/>
          <w:i/>
          <w:w w:val="110"/>
          <w:sz w:val="24"/>
          <w:szCs w:val="24"/>
        </w:rPr>
        <w:t>Any changes in Key Personnel. If personnel changes have occurred, submit a revised EPA Form 5700-54 (Key Contacts Form) and a resume for the new</w:t>
      </w:r>
      <w:r w:rsidR="00AF6D6D" w:rsidRPr="00DF7F51">
        <w:rPr>
          <w:b/>
          <w:i/>
          <w:spacing w:val="-30"/>
          <w:w w:val="110"/>
          <w:sz w:val="24"/>
          <w:szCs w:val="24"/>
        </w:rPr>
        <w:t xml:space="preserve"> </w:t>
      </w:r>
      <w:r w:rsidR="00AF6D6D" w:rsidRPr="00DF7F51">
        <w:rPr>
          <w:b/>
          <w:i/>
          <w:w w:val="110"/>
          <w:sz w:val="24"/>
          <w:szCs w:val="24"/>
        </w:rPr>
        <w:t>contact.</w:t>
      </w:r>
    </w:p>
    <w:p w:rsidR="006D0F6D" w:rsidRPr="00DF7F51" w:rsidRDefault="00DF414B" w:rsidP="006F2384">
      <w:pPr>
        <w:tabs>
          <w:tab w:val="left" w:pos="2000"/>
        </w:tabs>
        <w:spacing w:before="5" w:line="235" w:lineRule="auto"/>
        <w:ind w:left="720" w:right="1322"/>
        <w:rPr>
          <w:sz w:val="24"/>
          <w:szCs w:val="24"/>
        </w:rPr>
      </w:pPr>
      <w:r>
        <w:t>No changes in Key Personnel.</w:t>
      </w:r>
    </w:p>
    <w:p w:rsidR="006D0F6D" w:rsidRPr="00DF7F51" w:rsidRDefault="00A4088D" w:rsidP="00A4088D">
      <w:pPr>
        <w:tabs>
          <w:tab w:val="left" w:pos="2000"/>
        </w:tabs>
        <w:spacing w:before="2"/>
        <w:rPr>
          <w:b/>
          <w:i/>
          <w:sz w:val="24"/>
          <w:szCs w:val="24"/>
        </w:rPr>
      </w:pPr>
      <w:r w:rsidRPr="00DF7F51">
        <w:rPr>
          <w:b/>
          <w:i/>
          <w:w w:val="105"/>
          <w:sz w:val="24"/>
          <w:szCs w:val="24"/>
        </w:rPr>
        <w:t xml:space="preserve">vii. </w:t>
      </w:r>
      <w:r w:rsidR="00AF6D6D" w:rsidRPr="00DF7F51">
        <w:rPr>
          <w:b/>
          <w:i/>
          <w:w w:val="105"/>
          <w:sz w:val="24"/>
          <w:szCs w:val="24"/>
        </w:rPr>
        <w:t>A statement about activity</w:t>
      </w:r>
      <w:r w:rsidR="00AF6D6D" w:rsidRPr="00DF7F51">
        <w:rPr>
          <w:b/>
          <w:i/>
          <w:spacing w:val="15"/>
          <w:w w:val="105"/>
          <w:sz w:val="24"/>
          <w:szCs w:val="24"/>
        </w:rPr>
        <w:t xml:space="preserve"> </w:t>
      </w:r>
      <w:r w:rsidR="00AF6D6D" w:rsidRPr="00DF7F51">
        <w:rPr>
          <w:b/>
          <w:i/>
          <w:w w:val="105"/>
          <w:sz w:val="24"/>
          <w:szCs w:val="24"/>
        </w:rPr>
        <w:t>anticipated to take place during the subsequent reporting period.</w:t>
      </w:r>
    </w:p>
    <w:p w:rsidR="006D0F6D" w:rsidRPr="00DF7F51" w:rsidRDefault="00DF414B" w:rsidP="006F2384">
      <w:pPr>
        <w:pStyle w:val="BodyTextIndent2"/>
      </w:pPr>
      <w:r w:rsidRPr="00903DE7">
        <w:rPr>
          <w:highlight w:val="yellow"/>
        </w:rPr>
        <w:t>We are anticipating renewed participation by all of our partner schools in the coming quarter.  While some schools will continue to utilize “virtual” instruction</w:t>
      </w:r>
      <w:r w:rsidR="001F2932" w:rsidRPr="00903DE7">
        <w:rPr>
          <w:highlight w:val="yellow"/>
        </w:rPr>
        <w:t xml:space="preserve"> due to the Pandemic—relying </w:t>
      </w:r>
      <w:r w:rsidRPr="00903DE7">
        <w:rPr>
          <w:highlight w:val="yellow"/>
        </w:rPr>
        <w:t>on the classroom-focused SCAPE materials such as “Environmental History” and “Spatial Visualization”</w:t>
      </w:r>
      <w:r w:rsidR="001F2932" w:rsidRPr="00903DE7">
        <w:rPr>
          <w:highlight w:val="yellow"/>
        </w:rPr>
        <w:t xml:space="preserve"> tools--</w:t>
      </w:r>
      <w:r w:rsidRPr="00903DE7">
        <w:rPr>
          <w:highlight w:val="yellow"/>
        </w:rPr>
        <w:t xml:space="preserve">at least two schools have expressed interest in utilizing the new “Snow Science” unit for field trips in the Winter months.  We will be testing a new evaluation protocol which involves embedding Google Forms directly into each lesson as opposed to relying on “Quarterly Surveys” </w:t>
      </w:r>
      <w:r w:rsidR="001F2932" w:rsidRPr="00903DE7">
        <w:rPr>
          <w:highlight w:val="yellow"/>
        </w:rPr>
        <w:t>(</w:t>
      </w:r>
      <w:r w:rsidRPr="00903DE7">
        <w:rPr>
          <w:highlight w:val="yellow"/>
        </w:rPr>
        <w:t>which were reluctantly completed in the past by program teachers</w:t>
      </w:r>
      <w:r w:rsidR="001F2932" w:rsidRPr="00903DE7">
        <w:rPr>
          <w:highlight w:val="yellow"/>
        </w:rPr>
        <w:t>)</w:t>
      </w:r>
      <w:r w:rsidRPr="00903DE7">
        <w:rPr>
          <w:highlight w:val="yellow"/>
        </w:rPr>
        <w:t xml:space="preserve">.  An application for the Fall North American Association of Environmental Educators will be </w:t>
      </w:r>
      <w:r w:rsidR="001F2932" w:rsidRPr="00903DE7">
        <w:rPr>
          <w:highlight w:val="yellow"/>
        </w:rPr>
        <w:t>completed</w:t>
      </w:r>
      <w:r w:rsidRPr="00903DE7">
        <w:rPr>
          <w:highlight w:val="yellow"/>
        </w:rPr>
        <w:t xml:space="preserve"> with the assistance of teachers at Ronan HS in Montana and Gunnison High School in Colorado.</w:t>
      </w:r>
    </w:p>
    <w:p w:rsidR="001F2932" w:rsidRDefault="001F2932" w:rsidP="00CB048C">
      <w:pPr>
        <w:tabs>
          <w:tab w:val="left" w:pos="821"/>
        </w:tabs>
        <w:spacing w:before="118"/>
        <w:ind w:right="441"/>
        <w:rPr>
          <w:rFonts w:ascii="Tw Cen MT" w:hAnsi="Tw Cen MT"/>
          <w:b/>
          <w:color w:val="990033"/>
          <w:sz w:val="24"/>
          <w:szCs w:val="24"/>
        </w:rPr>
      </w:pPr>
    </w:p>
    <w:p w:rsidR="001F2932" w:rsidRDefault="001F2932" w:rsidP="00CB048C">
      <w:pPr>
        <w:tabs>
          <w:tab w:val="left" w:pos="821"/>
        </w:tabs>
        <w:spacing w:before="118"/>
        <w:ind w:right="441"/>
        <w:rPr>
          <w:rFonts w:ascii="Tw Cen MT" w:hAnsi="Tw Cen MT"/>
          <w:b/>
          <w:color w:val="990033"/>
          <w:sz w:val="24"/>
          <w:szCs w:val="24"/>
        </w:rPr>
      </w:pPr>
      <w:r>
        <w:rPr>
          <w:rFonts w:ascii="Tw Cen MT" w:hAnsi="Tw Cen MT"/>
          <w:b/>
          <w:color w:val="990033"/>
          <w:sz w:val="24"/>
          <w:szCs w:val="24"/>
        </w:rPr>
        <w:t>APPENDIX</w:t>
      </w:r>
    </w:p>
    <w:p w:rsidR="00CB048C" w:rsidRPr="00CE1FE9" w:rsidRDefault="00CB048C" w:rsidP="00CB048C">
      <w:pPr>
        <w:tabs>
          <w:tab w:val="left" w:pos="821"/>
        </w:tabs>
        <w:spacing w:before="118"/>
        <w:ind w:right="441"/>
        <w:rPr>
          <w:rFonts w:ascii="Tw Cen MT" w:hAnsi="Tw Cen MT"/>
          <w:color w:val="990033"/>
          <w:sz w:val="24"/>
          <w:szCs w:val="24"/>
        </w:rPr>
      </w:pPr>
      <w:r w:rsidRPr="00CE1FE9">
        <w:rPr>
          <w:rFonts w:ascii="Tw Cen MT" w:hAnsi="Tw Cen MT"/>
          <w:b/>
          <w:color w:val="990033"/>
          <w:sz w:val="24"/>
          <w:szCs w:val="24"/>
        </w:rPr>
        <w:t>Quarterly Survey Results</w:t>
      </w:r>
      <w:r w:rsidR="00351E41" w:rsidRPr="00CE1FE9">
        <w:rPr>
          <w:rFonts w:ascii="Tw Cen MT" w:hAnsi="Tw Cen MT"/>
          <w:b/>
          <w:color w:val="990033"/>
          <w:sz w:val="24"/>
          <w:szCs w:val="24"/>
        </w:rPr>
        <w:t xml:space="preserve"> </w:t>
      </w:r>
      <w:r w:rsidR="00351E41" w:rsidRPr="00CE1FE9">
        <w:rPr>
          <w:rFonts w:ascii="Tw Cen MT" w:hAnsi="Tw Cen MT"/>
          <w:color w:val="990033"/>
          <w:sz w:val="24"/>
          <w:szCs w:val="24"/>
        </w:rPr>
        <w:t>(</w:t>
      </w:r>
      <w:r w:rsidR="00595234" w:rsidRPr="00CE1FE9">
        <w:rPr>
          <w:rFonts w:ascii="Tw Cen MT" w:hAnsi="Tw Cen MT"/>
          <w:color w:val="990033"/>
          <w:sz w:val="24"/>
          <w:szCs w:val="24"/>
        </w:rPr>
        <w:t xml:space="preserve">no </w:t>
      </w:r>
      <w:r w:rsidR="00A42F02" w:rsidRPr="00CE1FE9">
        <w:rPr>
          <w:rFonts w:ascii="Tw Cen MT" w:hAnsi="Tw Cen MT"/>
          <w:color w:val="990033"/>
          <w:sz w:val="24"/>
          <w:szCs w:val="24"/>
        </w:rPr>
        <w:t>surveys conducted</w:t>
      </w:r>
      <w:r w:rsidR="00351E41" w:rsidRPr="00CE1FE9">
        <w:rPr>
          <w:rFonts w:ascii="Tw Cen MT" w:hAnsi="Tw Cen MT"/>
          <w:color w:val="990033"/>
          <w:sz w:val="24"/>
          <w:szCs w:val="24"/>
        </w:rPr>
        <w:t xml:space="preserve"> from </w:t>
      </w:r>
      <w:r w:rsidR="00EB041B" w:rsidRPr="00CE1FE9">
        <w:rPr>
          <w:rFonts w:ascii="Tw Cen MT" w:hAnsi="Tw Cen MT"/>
          <w:color w:val="990033"/>
          <w:sz w:val="24"/>
          <w:szCs w:val="24"/>
        </w:rPr>
        <w:t>August</w:t>
      </w:r>
      <w:r w:rsidR="00595234" w:rsidRPr="00CE1FE9">
        <w:rPr>
          <w:rFonts w:ascii="Tw Cen MT" w:hAnsi="Tw Cen MT"/>
          <w:color w:val="990033"/>
          <w:sz w:val="24"/>
          <w:szCs w:val="24"/>
        </w:rPr>
        <w:t>, 2020</w:t>
      </w:r>
      <w:r w:rsidR="00351E41" w:rsidRPr="00CE1FE9">
        <w:rPr>
          <w:rFonts w:ascii="Tw Cen MT" w:hAnsi="Tw Cen MT"/>
          <w:color w:val="990033"/>
          <w:sz w:val="24"/>
          <w:szCs w:val="24"/>
        </w:rPr>
        <w:t xml:space="preserve"> – </w:t>
      </w:r>
      <w:r w:rsidR="001F2932">
        <w:rPr>
          <w:rFonts w:ascii="Tw Cen MT" w:hAnsi="Tw Cen MT"/>
          <w:color w:val="990033"/>
          <w:sz w:val="24"/>
          <w:szCs w:val="24"/>
        </w:rPr>
        <w:t>December 31</w:t>
      </w:r>
      <w:r w:rsidR="00351E41" w:rsidRPr="00CE1FE9">
        <w:rPr>
          <w:rFonts w:ascii="Tw Cen MT" w:hAnsi="Tw Cen MT"/>
          <w:color w:val="990033"/>
          <w:sz w:val="24"/>
          <w:szCs w:val="24"/>
        </w:rPr>
        <w:t>, 2020)</w:t>
      </w:r>
    </w:p>
    <w:p w:rsidR="00DF1FF1" w:rsidRPr="001F2932" w:rsidRDefault="00595234" w:rsidP="001F2932">
      <w:pPr>
        <w:pStyle w:val="BodyText3"/>
      </w:pPr>
      <w:r w:rsidRPr="001F2932">
        <w:rPr>
          <w:highlight w:val="yellow"/>
        </w:rPr>
        <w:t xml:space="preserve">In order to conserve funding from our evaluation budget, we </w:t>
      </w:r>
      <w:r w:rsidR="001F2932" w:rsidRPr="001F2932">
        <w:rPr>
          <w:highlight w:val="yellow"/>
        </w:rPr>
        <w:t xml:space="preserve">did not conduct teacher </w:t>
      </w:r>
      <w:r w:rsidRPr="001F2932">
        <w:rPr>
          <w:highlight w:val="yellow"/>
        </w:rPr>
        <w:t>surveys</w:t>
      </w:r>
      <w:r w:rsidR="001F2932" w:rsidRPr="001F2932">
        <w:rPr>
          <w:highlight w:val="yellow"/>
        </w:rPr>
        <w:t xml:space="preserve"> over the Fall and early Winter quarters.  With the renewed enthusiasm</w:t>
      </w:r>
      <w:r w:rsidR="00903DE7">
        <w:rPr>
          <w:highlight w:val="yellow"/>
        </w:rPr>
        <w:t xml:space="preserve"> of implementing the curriculum and interest in the</w:t>
      </w:r>
      <w:r w:rsidR="001F2932" w:rsidRPr="001F2932">
        <w:rPr>
          <w:highlight w:val="yellow"/>
        </w:rPr>
        <w:t xml:space="preserve"> new evaluation protocols, we will be renewing our evaluation process under the supervision of ASU’s University Office of Evaluation (UOEEE)</w:t>
      </w:r>
      <w:r w:rsidR="00903DE7">
        <w:rPr>
          <w:highlight w:val="yellow"/>
        </w:rPr>
        <w:t xml:space="preserve"> this quarter</w:t>
      </w:r>
      <w:r w:rsidR="001F2932" w:rsidRPr="001F2932">
        <w:rPr>
          <w:highlight w:val="yellow"/>
        </w:rPr>
        <w:t>.</w:t>
      </w:r>
      <w:r w:rsidR="001F2932" w:rsidRPr="001F2932">
        <w:t xml:space="preserve"> </w:t>
      </w:r>
      <w:r w:rsidR="00AB18D5" w:rsidRPr="001F2932">
        <w:t xml:space="preserve"> </w:t>
      </w:r>
    </w:p>
    <w:p w:rsidR="00DF1FF1" w:rsidRPr="00CE1FE9" w:rsidRDefault="00DF1FF1" w:rsidP="00CE1FE9">
      <w:pPr>
        <w:pStyle w:val="Heading4"/>
        <w:rPr>
          <w:rFonts w:ascii="Tw Cen MT" w:hAnsi="Tw Cen MT"/>
          <w:sz w:val="24"/>
          <w:szCs w:val="24"/>
        </w:rPr>
      </w:pPr>
      <w:r w:rsidRPr="00CE1FE9">
        <w:rPr>
          <w:rFonts w:ascii="Tw Cen MT" w:hAnsi="Tw Cen MT"/>
          <w:sz w:val="24"/>
          <w:szCs w:val="24"/>
        </w:rPr>
        <w:t>Environmental Science Day – Gunnison High School - September 16, 2020</w:t>
      </w:r>
    </w:p>
    <w:p w:rsidR="00DF1FF1" w:rsidRPr="00CE1FE9" w:rsidRDefault="002C79A9" w:rsidP="00CB048C">
      <w:pPr>
        <w:tabs>
          <w:tab w:val="left" w:pos="821"/>
        </w:tabs>
        <w:spacing w:before="118"/>
        <w:ind w:right="441"/>
        <w:rPr>
          <w:rFonts w:ascii="Tw Cen MT" w:hAnsi="Tw Cen MT"/>
          <w:color w:val="990033"/>
          <w:sz w:val="24"/>
          <w:szCs w:val="24"/>
        </w:rPr>
      </w:pPr>
      <w:hyperlink r:id="rId11" w:history="1">
        <w:r w:rsidR="00DF1FF1" w:rsidRPr="00CE1FE9">
          <w:rPr>
            <w:rStyle w:val="Hyperlink"/>
            <w:rFonts w:ascii="Tw Cen MT" w:hAnsi="Tw Cen MT"/>
            <w:sz w:val="24"/>
            <w:szCs w:val="24"/>
          </w:rPr>
          <w:t>https://photos.google.com/share/AF1QipP7QPXrbu5iMBSW6Xyiac3A5UuM_oXFLCZ5m01TBjeQLuhH236rOWNgIPh-KNfeXQ?key=a0hGaG5Tai10UUJDdElrbWRfY3JSVTcxN1JnRVdR</w:t>
        </w:r>
      </w:hyperlink>
    </w:p>
    <w:p w:rsidR="00DF1FF1" w:rsidRDefault="00DF1FF1" w:rsidP="00CB048C">
      <w:pPr>
        <w:tabs>
          <w:tab w:val="left" w:pos="821"/>
        </w:tabs>
        <w:spacing w:before="118"/>
        <w:ind w:right="441"/>
        <w:rPr>
          <w:color w:val="990033"/>
          <w:sz w:val="28"/>
          <w:szCs w:val="28"/>
        </w:rPr>
      </w:pPr>
    </w:p>
    <w:p w:rsidR="00DF1FF1" w:rsidRDefault="00CE1FE9" w:rsidP="00CE1FE9">
      <w:pPr>
        <w:tabs>
          <w:tab w:val="left" w:pos="821"/>
        </w:tabs>
        <w:spacing w:before="118"/>
        <w:ind w:right="441"/>
        <w:jc w:val="center"/>
        <w:rPr>
          <w:color w:val="990033"/>
          <w:sz w:val="28"/>
          <w:szCs w:val="28"/>
        </w:rPr>
      </w:pPr>
      <w:r>
        <w:rPr>
          <w:noProof/>
          <w:color w:val="990033"/>
          <w:sz w:val="28"/>
          <w:szCs w:val="28"/>
        </w:rPr>
        <w:lastRenderedPageBreak/>
        <w:drawing>
          <wp:inline distT="0" distB="0" distL="0" distR="0">
            <wp:extent cx="3337731" cy="44534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wn_krystal_ES2020_macroinverts.jpg"/>
                    <pic:cNvPicPr/>
                  </pic:nvPicPr>
                  <pic:blipFill>
                    <a:blip r:embed="rId12">
                      <a:extLst>
                        <a:ext uri="{28A0092B-C50C-407E-A947-70E740481C1C}">
                          <a14:useLocalDpi xmlns:a14="http://schemas.microsoft.com/office/drawing/2010/main" val="0"/>
                        </a:ext>
                      </a:extLst>
                    </a:blip>
                    <a:stretch>
                      <a:fillRect/>
                    </a:stretch>
                  </pic:blipFill>
                  <pic:spPr>
                    <a:xfrm>
                      <a:off x="0" y="0"/>
                      <a:ext cx="3344098" cy="4461982"/>
                    </a:xfrm>
                    <a:prstGeom prst="rect">
                      <a:avLst/>
                    </a:prstGeom>
                  </pic:spPr>
                </pic:pic>
              </a:graphicData>
            </a:graphic>
          </wp:inline>
        </w:drawing>
      </w:r>
    </w:p>
    <w:p w:rsidR="00CE1FE9" w:rsidRPr="00CE1FE9" w:rsidRDefault="00CE1FE9" w:rsidP="00CE1FE9">
      <w:pPr>
        <w:pStyle w:val="BodyText2"/>
        <w:jc w:val="center"/>
        <w:rPr>
          <w:rFonts w:ascii="Tw Cen MT" w:hAnsi="Tw Cen MT"/>
        </w:rPr>
      </w:pPr>
      <w:r w:rsidRPr="00CE1FE9">
        <w:rPr>
          <w:rFonts w:ascii="Tw Cen MT" w:hAnsi="Tw Cen MT"/>
        </w:rPr>
        <w:t>Students from Krystal Brown’s Environmental Science class at Gunnison High School inspect macroinvertebrates as a determinant of water quality (Sept. 16, 2020). [While masking and social distancing protocols not followed, no incidence of COVID 19 cases were reported in weeks following</w:t>
      </w:r>
      <w:r>
        <w:rPr>
          <w:rFonts w:ascii="Tw Cen MT" w:hAnsi="Tw Cen MT"/>
        </w:rPr>
        <w:t xml:space="preserve"> the field trip</w:t>
      </w:r>
      <w:r w:rsidRPr="00CE1FE9">
        <w:rPr>
          <w:rFonts w:ascii="Tw Cen MT" w:hAnsi="Tw Cen MT"/>
        </w:rPr>
        <w:t>].</w:t>
      </w:r>
    </w:p>
    <w:p w:rsidR="00DF1FF1" w:rsidRPr="00DF7F51" w:rsidRDefault="00DF1FF1" w:rsidP="00CB048C">
      <w:pPr>
        <w:tabs>
          <w:tab w:val="left" w:pos="821"/>
        </w:tabs>
        <w:spacing w:before="118"/>
        <w:ind w:right="441"/>
        <w:rPr>
          <w:b/>
          <w:color w:val="990033"/>
          <w:sz w:val="28"/>
          <w:szCs w:val="28"/>
        </w:rPr>
      </w:pPr>
    </w:p>
    <w:sectPr w:rsidR="00DF1FF1" w:rsidRPr="00DF7F51" w:rsidSect="004E439A">
      <w:headerReference w:type="default" r:id="rId13"/>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45" w:rsidRDefault="00BC7245" w:rsidP="0026747B">
      <w:pPr>
        <w:spacing w:after="0" w:line="240" w:lineRule="auto"/>
      </w:pPr>
      <w:r>
        <w:separator/>
      </w:r>
    </w:p>
  </w:endnote>
  <w:endnote w:type="continuationSeparator" w:id="0">
    <w:p w:rsidR="00BC7245" w:rsidRDefault="00BC7245" w:rsidP="0026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63714"/>
      <w:docPartObj>
        <w:docPartGallery w:val="Page Numbers (Bottom of Page)"/>
        <w:docPartUnique/>
      </w:docPartObj>
    </w:sdtPr>
    <w:sdtEndPr>
      <w:rPr>
        <w:noProof/>
      </w:rPr>
    </w:sdtEndPr>
    <w:sdtContent>
      <w:p w:rsidR="002C79A9" w:rsidRDefault="002C79A9">
        <w:pPr>
          <w:pStyle w:val="Footer"/>
          <w:jc w:val="right"/>
        </w:pPr>
        <w:r>
          <w:fldChar w:fldCharType="begin"/>
        </w:r>
        <w:r>
          <w:instrText xml:space="preserve"> PAGE   \* MERGEFORMAT </w:instrText>
        </w:r>
        <w:r>
          <w:fldChar w:fldCharType="separate"/>
        </w:r>
        <w:r w:rsidR="00A722F0">
          <w:rPr>
            <w:noProof/>
          </w:rPr>
          <w:t>2</w:t>
        </w:r>
        <w:r>
          <w:rPr>
            <w:noProof/>
          </w:rPr>
          <w:fldChar w:fldCharType="end"/>
        </w:r>
      </w:p>
    </w:sdtContent>
  </w:sdt>
  <w:p w:rsidR="002C79A9" w:rsidRDefault="002C7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A9" w:rsidRDefault="002C79A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6793230</wp:posOffset>
              </wp:positionH>
              <wp:positionV relativeFrom="page">
                <wp:posOffset>9291955</wp:posOffset>
              </wp:positionV>
              <wp:extent cx="206375" cy="178435"/>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9A9" w:rsidRDefault="002C79A9">
                          <w:pPr>
                            <w:spacing w:before="20"/>
                            <w:ind w:left="40"/>
                          </w:pPr>
                          <w:r>
                            <w:fldChar w:fldCharType="begin"/>
                          </w:r>
                          <w:r>
                            <w:instrText xml:space="preserve"> PAGE </w:instrText>
                          </w:r>
                          <w:r>
                            <w:fldChar w:fldCharType="separate"/>
                          </w:r>
                          <w:r w:rsidR="00A722F0">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9pt;margin-top:731.65pt;width:16.2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A2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" filled="f" stroked="f">
              <v:textbox inset="0,0,0,0">
                <w:txbxContent>
                  <w:p w:rsidR="002C79A9" w:rsidRDefault="002C79A9">
                    <w:pPr>
                      <w:spacing w:before="20"/>
                      <w:ind w:left="40"/>
                    </w:pPr>
                    <w:r>
                      <w:fldChar w:fldCharType="begin"/>
                    </w:r>
                    <w:r>
                      <w:instrText xml:space="preserve"> PAGE </w:instrText>
                    </w:r>
                    <w:r>
                      <w:fldChar w:fldCharType="separate"/>
                    </w:r>
                    <w:r w:rsidR="00A722F0">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45" w:rsidRDefault="00BC7245" w:rsidP="0026747B">
      <w:pPr>
        <w:spacing w:after="0" w:line="240" w:lineRule="auto"/>
      </w:pPr>
      <w:r>
        <w:separator/>
      </w:r>
    </w:p>
  </w:footnote>
  <w:footnote w:type="continuationSeparator" w:id="0">
    <w:p w:rsidR="00BC7245" w:rsidRDefault="00BC7245" w:rsidP="0026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A9" w:rsidRDefault="002C79A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CB6"/>
    <w:multiLevelType w:val="hybridMultilevel"/>
    <w:tmpl w:val="A7C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C8F"/>
    <w:multiLevelType w:val="hybridMultilevel"/>
    <w:tmpl w:val="02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33A6"/>
    <w:multiLevelType w:val="hybridMultilevel"/>
    <w:tmpl w:val="268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7FEF"/>
    <w:multiLevelType w:val="hybridMultilevel"/>
    <w:tmpl w:val="77BCF3D8"/>
    <w:lvl w:ilvl="0" w:tplc="47501540">
      <w:numFmt w:val="bullet"/>
      <w:lvlText w:val="•"/>
      <w:lvlJc w:val="left"/>
      <w:pPr>
        <w:ind w:left="653" w:hanging="91"/>
      </w:pPr>
      <w:rPr>
        <w:rFonts w:ascii="Calibri" w:eastAsia="Calibri" w:hAnsi="Calibri" w:cs="Calibri" w:hint="default"/>
        <w:spacing w:val="-1"/>
        <w:w w:val="100"/>
        <w:sz w:val="16"/>
        <w:szCs w:val="16"/>
        <w:lang w:val="en-US" w:eastAsia="en-US" w:bidi="en-US"/>
      </w:rPr>
    </w:lvl>
    <w:lvl w:ilvl="1" w:tplc="A93263E6">
      <w:numFmt w:val="bullet"/>
      <w:lvlText w:val="•"/>
      <w:lvlJc w:val="left"/>
      <w:pPr>
        <w:ind w:left="944" w:hanging="91"/>
      </w:pPr>
      <w:rPr>
        <w:rFonts w:hint="default"/>
        <w:lang w:val="en-US" w:eastAsia="en-US" w:bidi="en-US"/>
      </w:rPr>
    </w:lvl>
    <w:lvl w:ilvl="2" w:tplc="0D281A08">
      <w:numFmt w:val="bullet"/>
      <w:lvlText w:val="•"/>
      <w:lvlJc w:val="left"/>
      <w:pPr>
        <w:ind w:left="1229" w:hanging="91"/>
      </w:pPr>
      <w:rPr>
        <w:rFonts w:hint="default"/>
        <w:lang w:val="en-US" w:eastAsia="en-US" w:bidi="en-US"/>
      </w:rPr>
    </w:lvl>
    <w:lvl w:ilvl="3" w:tplc="2D88111E">
      <w:numFmt w:val="bullet"/>
      <w:lvlText w:val="•"/>
      <w:lvlJc w:val="left"/>
      <w:pPr>
        <w:ind w:left="1513" w:hanging="91"/>
      </w:pPr>
      <w:rPr>
        <w:rFonts w:hint="default"/>
        <w:lang w:val="en-US" w:eastAsia="en-US" w:bidi="en-US"/>
      </w:rPr>
    </w:lvl>
    <w:lvl w:ilvl="4" w:tplc="FA38BA32">
      <w:numFmt w:val="bullet"/>
      <w:lvlText w:val="•"/>
      <w:lvlJc w:val="left"/>
      <w:pPr>
        <w:ind w:left="1798" w:hanging="91"/>
      </w:pPr>
      <w:rPr>
        <w:rFonts w:hint="default"/>
        <w:lang w:val="en-US" w:eastAsia="en-US" w:bidi="en-US"/>
      </w:rPr>
    </w:lvl>
    <w:lvl w:ilvl="5" w:tplc="9EBC3CD2">
      <w:numFmt w:val="bullet"/>
      <w:lvlText w:val="•"/>
      <w:lvlJc w:val="left"/>
      <w:pPr>
        <w:ind w:left="2083" w:hanging="91"/>
      </w:pPr>
      <w:rPr>
        <w:rFonts w:hint="default"/>
        <w:lang w:val="en-US" w:eastAsia="en-US" w:bidi="en-US"/>
      </w:rPr>
    </w:lvl>
    <w:lvl w:ilvl="6" w:tplc="932806EC">
      <w:numFmt w:val="bullet"/>
      <w:lvlText w:val="•"/>
      <w:lvlJc w:val="left"/>
      <w:pPr>
        <w:ind w:left="2367" w:hanging="91"/>
      </w:pPr>
      <w:rPr>
        <w:rFonts w:hint="default"/>
        <w:lang w:val="en-US" w:eastAsia="en-US" w:bidi="en-US"/>
      </w:rPr>
    </w:lvl>
    <w:lvl w:ilvl="7" w:tplc="C538908E">
      <w:numFmt w:val="bullet"/>
      <w:lvlText w:val="•"/>
      <w:lvlJc w:val="left"/>
      <w:pPr>
        <w:ind w:left="2652" w:hanging="91"/>
      </w:pPr>
      <w:rPr>
        <w:rFonts w:hint="default"/>
        <w:lang w:val="en-US" w:eastAsia="en-US" w:bidi="en-US"/>
      </w:rPr>
    </w:lvl>
    <w:lvl w:ilvl="8" w:tplc="190C4E04">
      <w:numFmt w:val="bullet"/>
      <w:lvlText w:val="•"/>
      <w:lvlJc w:val="left"/>
      <w:pPr>
        <w:ind w:left="2936" w:hanging="91"/>
      </w:pPr>
      <w:rPr>
        <w:rFonts w:hint="default"/>
        <w:lang w:val="en-US" w:eastAsia="en-US" w:bidi="en-US"/>
      </w:rPr>
    </w:lvl>
  </w:abstractNum>
  <w:abstractNum w:abstractNumId="4" w15:restartNumberingAfterBreak="0">
    <w:nsid w:val="1B4D1C4A"/>
    <w:multiLevelType w:val="hybridMultilevel"/>
    <w:tmpl w:val="0A8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9716D"/>
    <w:multiLevelType w:val="hybridMultilevel"/>
    <w:tmpl w:val="543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CFC"/>
    <w:multiLevelType w:val="hybridMultilevel"/>
    <w:tmpl w:val="8F9A9696"/>
    <w:lvl w:ilvl="0" w:tplc="762295A4">
      <w:numFmt w:val="bullet"/>
      <w:lvlText w:val="•"/>
      <w:lvlJc w:val="left"/>
      <w:pPr>
        <w:ind w:left="180" w:hanging="91"/>
      </w:pPr>
      <w:rPr>
        <w:rFonts w:ascii="Calibri" w:eastAsia="Calibri" w:hAnsi="Calibri" w:cs="Calibri" w:hint="default"/>
        <w:spacing w:val="-1"/>
        <w:w w:val="100"/>
        <w:sz w:val="16"/>
        <w:szCs w:val="16"/>
        <w:lang w:val="en-US" w:eastAsia="en-US" w:bidi="en-US"/>
      </w:rPr>
    </w:lvl>
    <w:lvl w:ilvl="1" w:tplc="3236C0CE">
      <w:numFmt w:val="bullet"/>
      <w:lvlText w:val="•"/>
      <w:lvlJc w:val="left"/>
      <w:pPr>
        <w:ind w:left="512" w:hanging="91"/>
      </w:pPr>
      <w:rPr>
        <w:rFonts w:hint="default"/>
        <w:lang w:val="en-US" w:eastAsia="en-US" w:bidi="en-US"/>
      </w:rPr>
    </w:lvl>
    <w:lvl w:ilvl="2" w:tplc="2BACC010">
      <w:numFmt w:val="bullet"/>
      <w:lvlText w:val="•"/>
      <w:lvlJc w:val="left"/>
      <w:pPr>
        <w:ind w:left="845" w:hanging="91"/>
      </w:pPr>
      <w:rPr>
        <w:rFonts w:hint="default"/>
        <w:lang w:val="en-US" w:eastAsia="en-US" w:bidi="en-US"/>
      </w:rPr>
    </w:lvl>
    <w:lvl w:ilvl="3" w:tplc="A24608E2">
      <w:numFmt w:val="bullet"/>
      <w:lvlText w:val="•"/>
      <w:lvlJc w:val="left"/>
      <w:pPr>
        <w:ind w:left="1177" w:hanging="91"/>
      </w:pPr>
      <w:rPr>
        <w:rFonts w:hint="default"/>
        <w:lang w:val="en-US" w:eastAsia="en-US" w:bidi="en-US"/>
      </w:rPr>
    </w:lvl>
    <w:lvl w:ilvl="4" w:tplc="1AD47B38">
      <w:numFmt w:val="bullet"/>
      <w:lvlText w:val="•"/>
      <w:lvlJc w:val="left"/>
      <w:pPr>
        <w:ind w:left="1510" w:hanging="91"/>
      </w:pPr>
      <w:rPr>
        <w:rFonts w:hint="default"/>
        <w:lang w:val="en-US" w:eastAsia="en-US" w:bidi="en-US"/>
      </w:rPr>
    </w:lvl>
    <w:lvl w:ilvl="5" w:tplc="979CCC84">
      <w:numFmt w:val="bullet"/>
      <w:lvlText w:val="•"/>
      <w:lvlJc w:val="left"/>
      <w:pPr>
        <w:ind w:left="1843" w:hanging="91"/>
      </w:pPr>
      <w:rPr>
        <w:rFonts w:hint="default"/>
        <w:lang w:val="en-US" w:eastAsia="en-US" w:bidi="en-US"/>
      </w:rPr>
    </w:lvl>
    <w:lvl w:ilvl="6" w:tplc="82A4694A">
      <w:numFmt w:val="bullet"/>
      <w:lvlText w:val="•"/>
      <w:lvlJc w:val="left"/>
      <w:pPr>
        <w:ind w:left="2175" w:hanging="91"/>
      </w:pPr>
      <w:rPr>
        <w:rFonts w:hint="default"/>
        <w:lang w:val="en-US" w:eastAsia="en-US" w:bidi="en-US"/>
      </w:rPr>
    </w:lvl>
    <w:lvl w:ilvl="7" w:tplc="9C640D84">
      <w:numFmt w:val="bullet"/>
      <w:lvlText w:val="•"/>
      <w:lvlJc w:val="left"/>
      <w:pPr>
        <w:ind w:left="2508" w:hanging="91"/>
      </w:pPr>
      <w:rPr>
        <w:rFonts w:hint="default"/>
        <w:lang w:val="en-US" w:eastAsia="en-US" w:bidi="en-US"/>
      </w:rPr>
    </w:lvl>
    <w:lvl w:ilvl="8" w:tplc="EEBEAE28">
      <w:numFmt w:val="bullet"/>
      <w:lvlText w:val="•"/>
      <w:lvlJc w:val="left"/>
      <w:pPr>
        <w:ind w:left="2840" w:hanging="91"/>
      </w:pPr>
      <w:rPr>
        <w:rFonts w:hint="default"/>
        <w:lang w:val="en-US" w:eastAsia="en-US" w:bidi="en-US"/>
      </w:rPr>
    </w:lvl>
  </w:abstractNum>
  <w:abstractNum w:abstractNumId="7" w15:restartNumberingAfterBreak="0">
    <w:nsid w:val="1F9846C0"/>
    <w:multiLevelType w:val="multilevel"/>
    <w:tmpl w:val="E81034FE"/>
    <w:lvl w:ilvl="0">
      <w:start w:val="2018"/>
      <w:numFmt w:val="decimal"/>
      <w:lvlText w:val="%1"/>
      <w:lvlJc w:val="left"/>
      <w:pPr>
        <w:ind w:left="600" w:hanging="600"/>
      </w:pPr>
      <w:rPr>
        <w:rFonts w:hint="default"/>
      </w:rPr>
    </w:lvl>
    <w:lvl w:ilvl="1">
      <w:start w:val="19"/>
      <w:numFmt w:val="decimal"/>
      <w:lvlText w:val="%1-%2"/>
      <w:lvlJc w:val="left"/>
      <w:pPr>
        <w:ind w:left="706" w:hanging="60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 w15:restartNumberingAfterBreak="0">
    <w:nsid w:val="24A03BBE"/>
    <w:multiLevelType w:val="hybridMultilevel"/>
    <w:tmpl w:val="55484522"/>
    <w:lvl w:ilvl="0" w:tplc="ACE45956">
      <w:start w:val="1"/>
      <w:numFmt w:val="upperLetter"/>
      <w:lvlText w:val="%1."/>
      <w:lvlJc w:val="left"/>
      <w:pPr>
        <w:ind w:left="1582" w:hanging="303"/>
      </w:pPr>
      <w:rPr>
        <w:rFonts w:ascii="Times New Roman" w:eastAsia="Times New Roman" w:hAnsi="Times New Roman" w:cs="Times New Roman" w:hint="default"/>
        <w:spacing w:val="0"/>
        <w:w w:val="91"/>
        <w:sz w:val="20"/>
        <w:szCs w:val="20"/>
      </w:rPr>
    </w:lvl>
    <w:lvl w:ilvl="1" w:tplc="A7C6E8D0">
      <w:numFmt w:val="bullet"/>
      <w:lvlText w:val="•"/>
      <w:lvlJc w:val="left"/>
      <w:pPr>
        <w:ind w:left="2610" w:hanging="303"/>
      </w:pPr>
      <w:rPr>
        <w:rFonts w:hint="default"/>
      </w:rPr>
    </w:lvl>
    <w:lvl w:ilvl="2" w:tplc="1D3E27EA">
      <w:numFmt w:val="bullet"/>
      <w:lvlText w:val="•"/>
      <w:lvlJc w:val="left"/>
      <w:pPr>
        <w:ind w:left="3640" w:hanging="303"/>
      </w:pPr>
      <w:rPr>
        <w:rFonts w:hint="default"/>
      </w:rPr>
    </w:lvl>
    <w:lvl w:ilvl="3" w:tplc="C332E006">
      <w:numFmt w:val="bullet"/>
      <w:lvlText w:val="•"/>
      <w:lvlJc w:val="left"/>
      <w:pPr>
        <w:ind w:left="4670" w:hanging="303"/>
      </w:pPr>
      <w:rPr>
        <w:rFonts w:hint="default"/>
      </w:rPr>
    </w:lvl>
    <w:lvl w:ilvl="4" w:tplc="DA50AC12">
      <w:numFmt w:val="bullet"/>
      <w:lvlText w:val="•"/>
      <w:lvlJc w:val="left"/>
      <w:pPr>
        <w:ind w:left="5700" w:hanging="303"/>
      </w:pPr>
      <w:rPr>
        <w:rFonts w:hint="default"/>
      </w:rPr>
    </w:lvl>
    <w:lvl w:ilvl="5" w:tplc="C95ED4B6">
      <w:numFmt w:val="bullet"/>
      <w:lvlText w:val="•"/>
      <w:lvlJc w:val="left"/>
      <w:pPr>
        <w:ind w:left="6730" w:hanging="303"/>
      </w:pPr>
      <w:rPr>
        <w:rFonts w:hint="default"/>
      </w:rPr>
    </w:lvl>
    <w:lvl w:ilvl="6" w:tplc="EB746A7E">
      <w:numFmt w:val="bullet"/>
      <w:lvlText w:val="•"/>
      <w:lvlJc w:val="left"/>
      <w:pPr>
        <w:ind w:left="7760" w:hanging="303"/>
      </w:pPr>
      <w:rPr>
        <w:rFonts w:hint="default"/>
      </w:rPr>
    </w:lvl>
    <w:lvl w:ilvl="7" w:tplc="D40EDCF8">
      <w:numFmt w:val="bullet"/>
      <w:lvlText w:val="•"/>
      <w:lvlJc w:val="left"/>
      <w:pPr>
        <w:ind w:left="8790" w:hanging="303"/>
      </w:pPr>
      <w:rPr>
        <w:rFonts w:hint="default"/>
      </w:rPr>
    </w:lvl>
    <w:lvl w:ilvl="8" w:tplc="C1463FD2">
      <w:numFmt w:val="bullet"/>
      <w:lvlText w:val="•"/>
      <w:lvlJc w:val="left"/>
      <w:pPr>
        <w:ind w:left="9820" w:hanging="303"/>
      </w:pPr>
      <w:rPr>
        <w:rFonts w:hint="default"/>
      </w:rPr>
    </w:lvl>
  </w:abstractNum>
  <w:abstractNum w:abstractNumId="9" w15:restartNumberingAfterBreak="0">
    <w:nsid w:val="277A2DFC"/>
    <w:multiLevelType w:val="hybridMultilevel"/>
    <w:tmpl w:val="A9B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F19B4"/>
    <w:multiLevelType w:val="hybridMultilevel"/>
    <w:tmpl w:val="73CE28FE"/>
    <w:lvl w:ilvl="0" w:tplc="B3D0CC46">
      <w:start w:val="30"/>
      <w:numFmt w:val="decimal"/>
      <w:lvlText w:val="(%1)"/>
      <w:lvlJc w:val="left"/>
      <w:pPr>
        <w:ind w:left="1313" w:hanging="413"/>
      </w:pPr>
      <w:rPr>
        <w:rFonts w:ascii="Times New Roman" w:eastAsia="Times New Roman" w:hAnsi="Times New Roman" w:cs="Times New Roman" w:hint="default"/>
        <w:w w:val="99"/>
        <w:sz w:val="20"/>
        <w:szCs w:val="20"/>
      </w:rPr>
    </w:lvl>
    <w:lvl w:ilvl="1" w:tplc="ABD4810E">
      <w:start w:val="1"/>
      <w:numFmt w:val="decimal"/>
      <w:lvlText w:val="%2."/>
      <w:lvlJc w:val="left"/>
      <w:pPr>
        <w:ind w:left="1080" w:hanging="360"/>
      </w:pPr>
      <w:rPr>
        <w:rFonts w:ascii="Tw Cen MT" w:eastAsia="Tw Cen MT" w:hAnsi="Tw Cen MT" w:cs="Tw Cen MT"/>
        <w:spacing w:val="0"/>
        <w:w w:val="81"/>
        <w:sz w:val="24"/>
        <w:szCs w:val="24"/>
      </w:rPr>
    </w:lvl>
    <w:lvl w:ilvl="2" w:tplc="F3965A16">
      <w:start w:val="1"/>
      <w:numFmt w:val="lowerLetter"/>
      <w:lvlText w:val="%3."/>
      <w:lvlJc w:val="left"/>
      <w:pPr>
        <w:ind w:left="2719" w:hanging="360"/>
      </w:pPr>
      <w:rPr>
        <w:rFonts w:ascii="Tw Cen MT" w:eastAsia="Times New Roman" w:hAnsi="Tw Cen MT" w:cs="Times New Roman" w:hint="default"/>
        <w:w w:val="110"/>
        <w:sz w:val="24"/>
        <w:szCs w:val="24"/>
      </w:rPr>
    </w:lvl>
    <w:lvl w:ilvl="3" w:tplc="2C263C9C">
      <w:numFmt w:val="bullet"/>
      <w:lvlText w:val="•"/>
      <w:lvlJc w:val="left"/>
      <w:pPr>
        <w:ind w:left="3865" w:hanging="360"/>
      </w:pPr>
      <w:rPr>
        <w:rFonts w:hint="default"/>
      </w:rPr>
    </w:lvl>
    <w:lvl w:ilvl="4" w:tplc="B792DF30">
      <w:numFmt w:val="bullet"/>
      <w:lvlText w:val="•"/>
      <w:lvlJc w:val="left"/>
      <w:pPr>
        <w:ind w:left="5010" w:hanging="360"/>
      </w:pPr>
      <w:rPr>
        <w:rFonts w:hint="default"/>
      </w:rPr>
    </w:lvl>
    <w:lvl w:ilvl="5" w:tplc="F4BA3F08">
      <w:numFmt w:val="bullet"/>
      <w:lvlText w:val="•"/>
      <w:lvlJc w:val="left"/>
      <w:pPr>
        <w:ind w:left="6155" w:hanging="360"/>
      </w:pPr>
      <w:rPr>
        <w:rFonts w:hint="default"/>
      </w:rPr>
    </w:lvl>
    <w:lvl w:ilvl="6" w:tplc="8BEEA74C">
      <w:numFmt w:val="bullet"/>
      <w:lvlText w:val="•"/>
      <w:lvlJc w:val="left"/>
      <w:pPr>
        <w:ind w:left="7300" w:hanging="360"/>
      </w:pPr>
      <w:rPr>
        <w:rFonts w:hint="default"/>
      </w:rPr>
    </w:lvl>
    <w:lvl w:ilvl="7" w:tplc="8A2C1D10">
      <w:numFmt w:val="bullet"/>
      <w:lvlText w:val="•"/>
      <w:lvlJc w:val="left"/>
      <w:pPr>
        <w:ind w:left="8445" w:hanging="360"/>
      </w:pPr>
      <w:rPr>
        <w:rFonts w:hint="default"/>
      </w:rPr>
    </w:lvl>
    <w:lvl w:ilvl="8" w:tplc="4D52A112">
      <w:numFmt w:val="bullet"/>
      <w:lvlText w:val="•"/>
      <w:lvlJc w:val="left"/>
      <w:pPr>
        <w:ind w:left="9590" w:hanging="360"/>
      </w:pPr>
      <w:rPr>
        <w:rFonts w:hint="default"/>
      </w:rPr>
    </w:lvl>
  </w:abstractNum>
  <w:abstractNum w:abstractNumId="11" w15:restartNumberingAfterBreak="0">
    <w:nsid w:val="403871F3"/>
    <w:multiLevelType w:val="hybridMultilevel"/>
    <w:tmpl w:val="8B0EFC70"/>
    <w:lvl w:ilvl="0" w:tplc="E7008C36">
      <w:numFmt w:val="bullet"/>
      <w:lvlText w:val="•"/>
      <w:lvlJc w:val="left"/>
      <w:pPr>
        <w:ind w:left="1018" w:hanging="91"/>
      </w:pPr>
      <w:rPr>
        <w:rFonts w:ascii="Calibri" w:eastAsia="Calibri" w:hAnsi="Calibri" w:cs="Calibri" w:hint="default"/>
        <w:spacing w:val="-1"/>
        <w:w w:val="100"/>
        <w:sz w:val="16"/>
        <w:szCs w:val="16"/>
        <w:lang w:val="en-US" w:eastAsia="en-US" w:bidi="en-US"/>
      </w:rPr>
    </w:lvl>
    <w:lvl w:ilvl="1" w:tplc="5C046880">
      <w:numFmt w:val="bullet"/>
      <w:lvlText w:val="•"/>
      <w:lvlJc w:val="left"/>
      <w:pPr>
        <w:ind w:left="1268" w:hanging="91"/>
      </w:pPr>
      <w:rPr>
        <w:rFonts w:hint="default"/>
        <w:lang w:val="en-US" w:eastAsia="en-US" w:bidi="en-US"/>
      </w:rPr>
    </w:lvl>
    <w:lvl w:ilvl="2" w:tplc="5E008094">
      <w:numFmt w:val="bullet"/>
      <w:lvlText w:val="•"/>
      <w:lvlJc w:val="left"/>
      <w:pPr>
        <w:ind w:left="1517" w:hanging="91"/>
      </w:pPr>
      <w:rPr>
        <w:rFonts w:hint="default"/>
        <w:lang w:val="en-US" w:eastAsia="en-US" w:bidi="en-US"/>
      </w:rPr>
    </w:lvl>
    <w:lvl w:ilvl="3" w:tplc="36408ED4">
      <w:numFmt w:val="bullet"/>
      <w:lvlText w:val="•"/>
      <w:lvlJc w:val="left"/>
      <w:pPr>
        <w:ind w:left="1765" w:hanging="91"/>
      </w:pPr>
      <w:rPr>
        <w:rFonts w:hint="default"/>
        <w:lang w:val="en-US" w:eastAsia="en-US" w:bidi="en-US"/>
      </w:rPr>
    </w:lvl>
    <w:lvl w:ilvl="4" w:tplc="C65E7740">
      <w:numFmt w:val="bullet"/>
      <w:lvlText w:val="•"/>
      <w:lvlJc w:val="left"/>
      <w:pPr>
        <w:ind w:left="2014" w:hanging="91"/>
      </w:pPr>
      <w:rPr>
        <w:rFonts w:hint="default"/>
        <w:lang w:val="en-US" w:eastAsia="en-US" w:bidi="en-US"/>
      </w:rPr>
    </w:lvl>
    <w:lvl w:ilvl="5" w:tplc="5D3C4A24">
      <w:numFmt w:val="bullet"/>
      <w:lvlText w:val="•"/>
      <w:lvlJc w:val="left"/>
      <w:pPr>
        <w:ind w:left="2263" w:hanging="91"/>
      </w:pPr>
      <w:rPr>
        <w:rFonts w:hint="default"/>
        <w:lang w:val="en-US" w:eastAsia="en-US" w:bidi="en-US"/>
      </w:rPr>
    </w:lvl>
    <w:lvl w:ilvl="6" w:tplc="C4FCB096">
      <w:numFmt w:val="bullet"/>
      <w:lvlText w:val="•"/>
      <w:lvlJc w:val="left"/>
      <w:pPr>
        <w:ind w:left="2511" w:hanging="91"/>
      </w:pPr>
      <w:rPr>
        <w:rFonts w:hint="default"/>
        <w:lang w:val="en-US" w:eastAsia="en-US" w:bidi="en-US"/>
      </w:rPr>
    </w:lvl>
    <w:lvl w:ilvl="7" w:tplc="DD882846">
      <w:numFmt w:val="bullet"/>
      <w:lvlText w:val="•"/>
      <w:lvlJc w:val="left"/>
      <w:pPr>
        <w:ind w:left="2760" w:hanging="91"/>
      </w:pPr>
      <w:rPr>
        <w:rFonts w:hint="default"/>
        <w:lang w:val="en-US" w:eastAsia="en-US" w:bidi="en-US"/>
      </w:rPr>
    </w:lvl>
    <w:lvl w:ilvl="8" w:tplc="73EA32B6">
      <w:numFmt w:val="bullet"/>
      <w:lvlText w:val="•"/>
      <w:lvlJc w:val="left"/>
      <w:pPr>
        <w:ind w:left="3008" w:hanging="91"/>
      </w:pPr>
      <w:rPr>
        <w:rFonts w:hint="default"/>
        <w:lang w:val="en-US" w:eastAsia="en-US" w:bidi="en-US"/>
      </w:rPr>
    </w:lvl>
  </w:abstractNum>
  <w:abstractNum w:abstractNumId="12" w15:restartNumberingAfterBreak="0">
    <w:nsid w:val="443A1CF3"/>
    <w:multiLevelType w:val="hybridMultilevel"/>
    <w:tmpl w:val="929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7C62"/>
    <w:multiLevelType w:val="hybridMultilevel"/>
    <w:tmpl w:val="1D7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6D6A"/>
    <w:multiLevelType w:val="hybridMultilevel"/>
    <w:tmpl w:val="95A429E2"/>
    <w:lvl w:ilvl="0" w:tplc="273C7402">
      <w:numFmt w:val="bullet"/>
      <w:lvlText w:val="•"/>
      <w:lvlJc w:val="left"/>
      <w:pPr>
        <w:ind w:left="290" w:hanging="91"/>
      </w:pPr>
      <w:rPr>
        <w:rFonts w:ascii="Calibri" w:eastAsia="Calibri" w:hAnsi="Calibri" w:cs="Calibri" w:hint="default"/>
        <w:spacing w:val="-1"/>
        <w:w w:val="100"/>
        <w:sz w:val="16"/>
        <w:szCs w:val="16"/>
        <w:lang w:val="en-US" w:eastAsia="en-US" w:bidi="en-US"/>
      </w:rPr>
    </w:lvl>
    <w:lvl w:ilvl="1" w:tplc="02C6CE48">
      <w:numFmt w:val="bullet"/>
      <w:lvlText w:val="•"/>
      <w:lvlJc w:val="left"/>
      <w:pPr>
        <w:ind w:left="620" w:hanging="91"/>
      </w:pPr>
      <w:rPr>
        <w:rFonts w:hint="default"/>
        <w:lang w:val="en-US" w:eastAsia="en-US" w:bidi="en-US"/>
      </w:rPr>
    </w:lvl>
    <w:lvl w:ilvl="2" w:tplc="526C6666">
      <w:numFmt w:val="bullet"/>
      <w:lvlText w:val="•"/>
      <w:lvlJc w:val="left"/>
      <w:pPr>
        <w:ind w:left="941" w:hanging="91"/>
      </w:pPr>
      <w:rPr>
        <w:rFonts w:hint="default"/>
        <w:lang w:val="en-US" w:eastAsia="en-US" w:bidi="en-US"/>
      </w:rPr>
    </w:lvl>
    <w:lvl w:ilvl="3" w:tplc="F0E8AB2C">
      <w:numFmt w:val="bullet"/>
      <w:lvlText w:val="•"/>
      <w:lvlJc w:val="left"/>
      <w:pPr>
        <w:ind w:left="1261" w:hanging="91"/>
      </w:pPr>
      <w:rPr>
        <w:rFonts w:hint="default"/>
        <w:lang w:val="en-US" w:eastAsia="en-US" w:bidi="en-US"/>
      </w:rPr>
    </w:lvl>
    <w:lvl w:ilvl="4" w:tplc="5CE4150A">
      <w:numFmt w:val="bullet"/>
      <w:lvlText w:val="•"/>
      <w:lvlJc w:val="left"/>
      <w:pPr>
        <w:ind w:left="1582" w:hanging="91"/>
      </w:pPr>
      <w:rPr>
        <w:rFonts w:hint="default"/>
        <w:lang w:val="en-US" w:eastAsia="en-US" w:bidi="en-US"/>
      </w:rPr>
    </w:lvl>
    <w:lvl w:ilvl="5" w:tplc="6B9482B4">
      <w:numFmt w:val="bullet"/>
      <w:lvlText w:val="•"/>
      <w:lvlJc w:val="left"/>
      <w:pPr>
        <w:ind w:left="1903" w:hanging="91"/>
      </w:pPr>
      <w:rPr>
        <w:rFonts w:hint="default"/>
        <w:lang w:val="en-US" w:eastAsia="en-US" w:bidi="en-US"/>
      </w:rPr>
    </w:lvl>
    <w:lvl w:ilvl="6" w:tplc="B400F676">
      <w:numFmt w:val="bullet"/>
      <w:lvlText w:val="•"/>
      <w:lvlJc w:val="left"/>
      <w:pPr>
        <w:ind w:left="2223" w:hanging="91"/>
      </w:pPr>
      <w:rPr>
        <w:rFonts w:hint="default"/>
        <w:lang w:val="en-US" w:eastAsia="en-US" w:bidi="en-US"/>
      </w:rPr>
    </w:lvl>
    <w:lvl w:ilvl="7" w:tplc="A06498FA">
      <w:numFmt w:val="bullet"/>
      <w:lvlText w:val="•"/>
      <w:lvlJc w:val="left"/>
      <w:pPr>
        <w:ind w:left="2544" w:hanging="91"/>
      </w:pPr>
      <w:rPr>
        <w:rFonts w:hint="default"/>
        <w:lang w:val="en-US" w:eastAsia="en-US" w:bidi="en-US"/>
      </w:rPr>
    </w:lvl>
    <w:lvl w:ilvl="8" w:tplc="24260B78">
      <w:numFmt w:val="bullet"/>
      <w:lvlText w:val="•"/>
      <w:lvlJc w:val="left"/>
      <w:pPr>
        <w:ind w:left="2864" w:hanging="91"/>
      </w:pPr>
      <w:rPr>
        <w:rFonts w:hint="default"/>
        <w:lang w:val="en-US" w:eastAsia="en-US" w:bidi="en-US"/>
      </w:rPr>
    </w:lvl>
  </w:abstractNum>
  <w:abstractNum w:abstractNumId="15" w15:restartNumberingAfterBreak="0">
    <w:nsid w:val="60A44AC0"/>
    <w:multiLevelType w:val="hybridMultilevel"/>
    <w:tmpl w:val="BB30D250"/>
    <w:lvl w:ilvl="0" w:tplc="BE7E66B6">
      <w:numFmt w:val="bullet"/>
      <w:lvlText w:val="*"/>
      <w:lvlJc w:val="left"/>
      <w:pPr>
        <w:ind w:left="270" w:hanging="122"/>
      </w:pPr>
      <w:rPr>
        <w:rFonts w:ascii="Times New Roman" w:eastAsia="Times New Roman" w:hAnsi="Times New Roman" w:cs="Times New Roman" w:hint="default"/>
        <w:w w:val="98"/>
        <w:sz w:val="17"/>
        <w:szCs w:val="17"/>
      </w:rPr>
    </w:lvl>
    <w:lvl w:ilvl="1" w:tplc="B6709C6C">
      <w:numFmt w:val="bullet"/>
      <w:lvlText w:val="•"/>
      <w:lvlJc w:val="left"/>
      <w:pPr>
        <w:ind w:left="1520" w:hanging="122"/>
      </w:pPr>
      <w:rPr>
        <w:rFonts w:hint="default"/>
      </w:rPr>
    </w:lvl>
    <w:lvl w:ilvl="2" w:tplc="49943684">
      <w:numFmt w:val="bullet"/>
      <w:lvlText w:val="•"/>
      <w:lvlJc w:val="left"/>
      <w:pPr>
        <w:ind w:left="2760" w:hanging="122"/>
      </w:pPr>
      <w:rPr>
        <w:rFonts w:hint="default"/>
      </w:rPr>
    </w:lvl>
    <w:lvl w:ilvl="3" w:tplc="B3207626">
      <w:numFmt w:val="bullet"/>
      <w:lvlText w:val="•"/>
      <w:lvlJc w:val="left"/>
      <w:pPr>
        <w:ind w:left="4000" w:hanging="122"/>
      </w:pPr>
      <w:rPr>
        <w:rFonts w:hint="default"/>
      </w:rPr>
    </w:lvl>
    <w:lvl w:ilvl="4" w:tplc="0BE2396E">
      <w:numFmt w:val="bullet"/>
      <w:lvlText w:val="•"/>
      <w:lvlJc w:val="left"/>
      <w:pPr>
        <w:ind w:left="5240" w:hanging="122"/>
      </w:pPr>
      <w:rPr>
        <w:rFonts w:hint="default"/>
      </w:rPr>
    </w:lvl>
    <w:lvl w:ilvl="5" w:tplc="84D0ADC4">
      <w:numFmt w:val="bullet"/>
      <w:lvlText w:val="•"/>
      <w:lvlJc w:val="left"/>
      <w:pPr>
        <w:ind w:left="6480" w:hanging="122"/>
      </w:pPr>
      <w:rPr>
        <w:rFonts w:hint="default"/>
      </w:rPr>
    </w:lvl>
    <w:lvl w:ilvl="6" w:tplc="C7BCEAE8">
      <w:numFmt w:val="bullet"/>
      <w:lvlText w:val="•"/>
      <w:lvlJc w:val="left"/>
      <w:pPr>
        <w:ind w:left="7720" w:hanging="122"/>
      </w:pPr>
      <w:rPr>
        <w:rFonts w:hint="default"/>
      </w:rPr>
    </w:lvl>
    <w:lvl w:ilvl="7" w:tplc="79DEBEAC">
      <w:numFmt w:val="bullet"/>
      <w:lvlText w:val="•"/>
      <w:lvlJc w:val="left"/>
      <w:pPr>
        <w:ind w:left="8960" w:hanging="122"/>
      </w:pPr>
      <w:rPr>
        <w:rFonts w:hint="default"/>
      </w:rPr>
    </w:lvl>
    <w:lvl w:ilvl="8" w:tplc="77AC5BF8">
      <w:numFmt w:val="bullet"/>
      <w:lvlText w:val="•"/>
      <w:lvlJc w:val="left"/>
      <w:pPr>
        <w:ind w:left="10200" w:hanging="122"/>
      </w:pPr>
      <w:rPr>
        <w:rFonts w:hint="default"/>
      </w:rPr>
    </w:lvl>
  </w:abstractNum>
  <w:abstractNum w:abstractNumId="16" w15:restartNumberingAfterBreak="0">
    <w:nsid w:val="62384D70"/>
    <w:multiLevelType w:val="hybridMultilevel"/>
    <w:tmpl w:val="340060C0"/>
    <w:lvl w:ilvl="0" w:tplc="447EE570">
      <w:numFmt w:val="bullet"/>
      <w:lvlText w:val="•"/>
      <w:lvlJc w:val="left"/>
      <w:pPr>
        <w:ind w:left="821" w:hanging="91"/>
      </w:pPr>
      <w:rPr>
        <w:rFonts w:ascii="Calibri" w:eastAsia="Calibri" w:hAnsi="Calibri" w:cs="Calibri" w:hint="default"/>
        <w:spacing w:val="-1"/>
        <w:w w:val="100"/>
        <w:sz w:val="16"/>
        <w:szCs w:val="16"/>
        <w:lang w:val="en-US" w:eastAsia="en-US" w:bidi="en-US"/>
      </w:rPr>
    </w:lvl>
    <w:lvl w:ilvl="1" w:tplc="77403270">
      <w:numFmt w:val="bullet"/>
      <w:lvlText w:val="•"/>
      <w:lvlJc w:val="left"/>
      <w:pPr>
        <w:ind w:left="1088" w:hanging="91"/>
      </w:pPr>
      <w:rPr>
        <w:rFonts w:hint="default"/>
        <w:lang w:val="en-US" w:eastAsia="en-US" w:bidi="en-US"/>
      </w:rPr>
    </w:lvl>
    <w:lvl w:ilvl="2" w:tplc="57C6D2E0">
      <w:numFmt w:val="bullet"/>
      <w:lvlText w:val="•"/>
      <w:lvlJc w:val="left"/>
      <w:pPr>
        <w:ind w:left="1357" w:hanging="91"/>
      </w:pPr>
      <w:rPr>
        <w:rFonts w:hint="default"/>
        <w:lang w:val="en-US" w:eastAsia="en-US" w:bidi="en-US"/>
      </w:rPr>
    </w:lvl>
    <w:lvl w:ilvl="3" w:tplc="91A8491E">
      <w:numFmt w:val="bullet"/>
      <w:lvlText w:val="•"/>
      <w:lvlJc w:val="left"/>
      <w:pPr>
        <w:ind w:left="1625" w:hanging="91"/>
      </w:pPr>
      <w:rPr>
        <w:rFonts w:hint="default"/>
        <w:lang w:val="en-US" w:eastAsia="en-US" w:bidi="en-US"/>
      </w:rPr>
    </w:lvl>
    <w:lvl w:ilvl="4" w:tplc="776E2C0E">
      <w:numFmt w:val="bullet"/>
      <w:lvlText w:val="•"/>
      <w:lvlJc w:val="left"/>
      <w:pPr>
        <w:ind w:left="1894" w:hanging="91"/>
      </w:pPr>
      <w:rPr>
        <w:rFonts w:hint="default"/>
        <w:lang w:val="en-US" w:eastAsia="en-US" w:bidi="en-US"/>
      </w:rPr>
    </w:lvl>
    <w:lvl w:ilvl="5" w:tplc="63B47BBA">
      <w:numFmt w:val="bullet"/>
      <w:lvlText w:val="•"/>
      <w:lvlJc w:val="left"/>
      <w:pPr>
        <w:ind w:left="2163" w:hanging="91"/>
      </w:pPr>
      <w:rPr>
        <w:rFonts w:hint="default"/>
        <w:lang w:val="en-US" w:eastAsia="en-US" w:bidi="en-US"/>
      </w:rPr>
    </w:lvl>
    <w:lvl w:ilvl="6" w:tplc="097EA632">
      <w:numFmt w:val="bullet"/>
      <w:lvlText w:val="•"/>
      <w:lvlJc w:val="left"/>
      <w:pPr>
        <w:ind w:left="2431" w:hanging="91"/>
      </w:pPr>
      <w:rPr>
        <w:rFonts w:hint="default"/>
        <w:lang w:val="en-US" w:eastAsia="en-US" w:bidi="en-US"/>
      </w:rPr>
    </w:lvl>
    <w:lvl w:ilvl="7" w:tplc="3F4E17F8">
      <w:numFmt w:val="bullet"/>
      <w:lvlText w:val="•"/>
      <w:lvlJc w:val="left"/>
      <w:pPr>
        <w:ind w:left="2700" w:hanging="91"/>
      </w:pPr>
      <w:rPr>
        <w:rFonts w:hint="default"/>
        <w:lang w:val="en-US" w:eastAsia="en-US" w:bidi="en-US"/>
      </w:rPr>
    </w:lvl>
    <w:lvl w:ilvl="8" w:tplc="E312AD30">
      <w:numFmt w:val="bullet"/>
      <w:lvlText w:val="•"/>
      <w:lvlJc w:val="left"/>
      <w:pPr>
        <w:ind w:left="2968" w:hanging="91"/>
      </w:pPr>
      <w:rPr>
        <w:rFonts w:hint="default"/>
        <w:lang w:val="en-US" w:eastAsia="en-US" w:bidi="en-US"/>
      </w:rPr>
    </w:lvl>
  </w:abstractNum>
  <w:abstractNum w:abstractNumId="17" w15:restartNumberingAfterBreak="0">
    <w:nsid w:val="64E27EE5"/>
    <w:multiLevelType w:val="hybridMultilevel"/>
    <w:tmpl w:val="D1309ECE"/>
    <w:lvl w:ilvl="0" w:tplc="D6809506">
      <w:start w:val="1"/>
      <w:numFmt w:val="upperRoman"/>
      <w:lvlText w:val="%1."/>
      <w:lvlJc w:val="left"/>
      <w:pPr>
        <w:ind w:left="820" w:hanging="533"/>
        <w:jc w:val="right"/>
      </w:pPr>
      <w:rPr>
        <w:rFonts w:hint="default"/>
        <w:w w:val="100"/>
        <w:lang w:val="en-US" w:eastAsia="en-US" w:bidi="en-US"/>
      </w:rPr>
    </w:lvl>
    <w:lvl w:ilvl="1" w:tplc="9D126714">
      <w:start w:val="1"/>
      <w:numFmt w:val="decimal"/>
      <w:lvlText w:val="%2."/>
      <w:lvlJc w:val="left"/>
      <w:pPr>
        <w:ind w:left="960" w:hanging="360"/>
      </w:pPr>
      <w:rPr>
        <w:rFonts w:hint="default"/>
        <w:spacing w:val="-2"/>
        <w:w w:val="100"/>
        <w:lang w:val="en-US" w:eastAsia="en-US" w:bidi="en-US"/>
      </w:rPr>
    </w:lvl>
    <w:lvl w:ilvl="2" w:tplc="F05484F8">
      <w:numFmt w:val="bullet"/>
      <w:lvlText w:val="•"/>
      <w:lvlJc w:val="left"/>
      <w:pPr>
        <w:ind w:left="2022" w:hanging="360"/>
      </w:pPr>
      <w:rPr>
        <w:rFonts w:hint="default"/>
        <w:lang w:val="en-US" w:eastAsia="en-US" w:bidi="en-US"/>
      </w:rPr>
    </w:lvl>
    <w:lvl w:ilvl="3" w:tplc="B2D08392">
      <w:numFmt w:val="bullet"/>
      <w:lvlText w:val="•"/>
      <w:lvlJc w:val="left"/>
      <w:pPr>
        <w:ind w:left="3084" w:hanging="360"/>
      </w:pPr>
      <w:rPr>
        <w:rFonts w:hint="default"/>
        <w:lang w:val="en-US" w:eastAsia="en-US" w:bidi="en-US"/>
      </w:rPr>
    </w:lvl>
    <w:lvl w:ilvl="4" w:tplc="187C97D2">
      <w:numFmt w:val="bullet"/>
      <w:lvlText w:val="•"/>
      <w:lvlJc w:val="left"/>
      <w:pPr>
        <w:ind w:left="4146" w:hanging="360"/>
      </w:pPr>
      <w:rPr>
        <w:rFonts w:hint="default"/>
        <w:lang w:val="en-US" w:eastAsia="en-US" w:bidi="en-US"/>
      </w:rPr>
    </w:lvl>
    <w:lvl w:ilvl="5" w:tplc="BB38CD34">
      <w:numFmt w:val="bullet"/>
      <w:lvlText w:val="•"/>
      <w:lvlJc w:val="left"/>
      <w:pPr>
        <w:ind w:left="5208" w:hanging="360"/>
      </w:pPr>
      <w:rPr>
        <w:rFonts w:hint="default"/>
        <w:lang w:val="en-US" w:eastAsia="en-US" w:bidi="en-US"/>
      </w:rPr>
    </w:lvl>
    <w:lvl w:ilvl="6" w:tplc="D550EA8C">
      <w:numFmt w:val="bullet"/>
      <w:lvlText w:val="•"/>
      <w:lvlJc w:val="left"/>
      <w:pPr>
        <w:ind w:left="6271" w:hanging="360"/>
      </w:pPr>
      <w:rPr>
        <w:rFonts w:hint="default"/>
        <w:lang w:val="en-US" w:eastAsia="en-US" w:bidi="en-US"/>
      </w:rPr>
    </w:lvl>
    <w:lvl w:ilvl="7" w:tplc="BA001E02">
      <w:numFmt w:val="bullet"/>
      <w:lvlText w:val="•"/>
      <w:lvlJc w:val="left"/>
      <w:pPr>
        <w:ind w:left="7333" w:hanging="360"/>
      </w:pPr>
      <w:rPr>
        <w:rFonts w:hint="default"/>
        <w:lang w:val="en-US" w:eastAsia="en-US" w:bidi="en-US"/>
      </w:rPr>
    </w:lvl>
    <w:lvl w:ilvl="8" w:tplc="AA262490">
      <w:numFmt w:val="bullet"/>
      <w:lvlText w:val="•"/>
      <w:lvlJc w:val="left"/>
      <w:pPr>
        <w:ind w:left="8395" w:hanging="360"/>
      </w:pPr>
      <w:rPr>
        <w:rFonts w:hint="default"/>
        <w:lang w:val="en-US" w:eastAsia="en-US" w:bidi="en-US"/>
      </w:rPr>
    </w:lvl>
  </w:abstractNum>
  <w:abstractNum w:abstractNumId="18" w15:restartNumberingAfterBreak="0">
    <w:nsid w:val="65AB1B59"/>
    <w:multiLevelType w:val="hybridMultilevel"/>
    <w:tmpl w:val="9D2C2410"/>
    <w:lvl w:ilvl="0" w:tplc="BC5A8338">
      <w:numFmt w:val="bullet"/>
      <w:lvlText w:val="•"/>
      <w:lvlJc w:val="left"/>
      <w:pPr>
        <w:ind w:left="683" w:hanging="91"/>
      </w:pPr>
      <w:rPr>
        <w:rFonts w:ascii="Calibri" w:eastAsia="Calibri" w:hAnsi="Calibri" w:cs="Calibri" w:hint="default"/>
        <w:spacing w:val="-1"/>
        <w:w w:val="100"/>
        <w:sz w:val="16"/>
        <w:szCs w:val="16"/>
        <w:lang w:val="en-US" w:eastAsia="en-US" w:bidi="en-US"/>
      </w:rPr>
    </w:lvl>
    <w:lvl w:ilvl="1" w:tplc="5F6C4E98">
      <w:numFmt w:val="bullet"/>
      <w:lvlText w:val="•"/>
      <w:lvlJc w:val="left"/>
      <w:pPr>
        <w:ind w:left="962" w:hanging="91"/>
      </w:pPr>
      <w:rPr>
        <w:rFonts w:hint="default"/>
        <w:lang w:val="en-US" w:eastAsia="en-US" w:bidi="en-US"/>
      </w:rPr>
    </w:lvl>
    <w:lvl w:ilvl="2" w:tplc="6CA434E6">
      <w:numFmt w:val="bullet"/>
      <w:lvlText w:val="•"/>
      <w:lvlJc w:val="left"/>
      <w:pPr>
        <w:ind w:left="1245" w:hanging="91"/>
      </w:pPr>
      <w:rPr>
        <w:rFonts w:hint="default"/>
        <w:lang w:val="en-US" w:eastAsia="en-US" w:bidi="en-US"/>
      </w:rPr>
    </w:lvl>
    <w:lvl w:ilvl="3" w:tplc="D2D83364">
      <w:numFmt w:val="bullet"/>
      <w:lvlText w:val="•"/>
      <w:lvlJc w:val="left"/>
      <w:pPr>
        <w:ind w:left="1527" w:hanging="91"/>
      </w:pPr>
      <w:rPr>
        <w:rFonts w:hint="default"/>
        <w:lang w:val="en-US" w:eastAsia="en-US" w:bidi="en-US"/>
      </w:rPr>
    </w:lvl>
    <w:lvl w:ilvl="4" w:tplc="062299B2">
      <w:numFmt w:val="bullet"/>
      <w:lvlText w:val="•"/>
      <w:lvlJc w:val="left"/>
      <w:pPr>
        <w:ind w:left="1810" w:hanging="91"/>
      </w:pPr>
      <w:rPr>
        <w:rFonts w:hint="default"/>
        <w:lang w:val="en-US" w:eastAsia="en-US" w:bidi="en-US"/>
      </w:rPr>
    </w:lvl>
    <w:lvl w:ilvl="5" w:tplc="BB80A532">
      <w:numFmt w:val="bullet"/>
      <w:lvlText w:val="•"/>
      <w:lvlJc w:val="left"/>
      <w:pPr>
        <w:ind w:left="2093" w:hanging="91"/>
      </w:pPr>
      <w:rPr>
        <w:rFonts w:hint="default"/>
        <w:lang w:val="en-US" w:eastAsia="en-US" w:bidi="en-US"/>
      </w:rPr>
    </w:lvl>
    <w:lvl w:ilvl="6" w:tplc="F10AAB4E">
      <w:numFmt w:val="bullet"/>
      <w:lvlText w:val="•"/>
      <w:lvlJc w:val="left"/>
      <w:pPr>
        <w:ind w:left="2375" w:hanging="91"/>
      </w:pPr>
      <w:rPr>
        <w:rFonts w:hint="default"/>
        <w:lang w:val="en-US" w:eastAsia="en-US" w:bidi="en-US"/>
      </w:rPr>
    </w:lvl>
    <w:lvl w:ilvl="7" w:tplc="6206E300">
      <w:numFmt w:val="bullet"/>
      <w:lvlText w:val="•"/>
      <w:lvlJc w:val="left"/>
      <w:pPr>
        <w:ind w:left="2658" w:hanging="91"/>
      </w:pPr>
      <w:rPr>
        <w:rFonts w:hint="default"/>
        <w:lang w:val="en-US" w:eastAsia="en-US" w:bidi="en-US"/>
      </w:rPr>
    </w:lvl>
    <w:lvl w:ilvl="8" w:tplc="39FA8618">
      <w:numFmt w:val="bullet"/>
      <w:lvlText w:val="•"/>
      <w:lvlJc w:val="left"/>
      <w:pPr>
        <w:ind w:left="2940" w:hanging="91"/>
      </w:pPr>
      <w:rPr>
        <w:rFonts w:hint="default"/>
        <w:lang w:val="en-US" w:eastAsia="en-US" w:bidi="en-US"/>
      </w:rPr>
    </w:lvl>
  </w:abstractNum>
  <w:abstractNum w:abstractNumId="19" w15:restartNumberingAfterBreak="0">
    <w:nsid w:val="67074FC6"/>
    <w:multiLevelType w:val="hybridMultilevel"/>
    <w:tmpl w:val="4EB4CB22"/>
    <w:lvl w:ilvl="0" w:tplc="89028FA4">
      <w:start w:val="1"/>
      <w:numFmt w:val="decimal"/>
      <w:lvlText w:val="%1."/>
      <w:lvlJc w:val="left"/>
      <w:pPr>
        <w:ind w:left="1280" w:hanging="225"/>
      </w:pPr>
      <w:rPr>
        <w:rFonts w:ascii="Times New Roman" w:eastAsia="Times New Roman" w:hAnsi="Times New Roman" w:cs="Times New Roman" w:hint="default"/>
        <w:spacing w:val="0"/>
        <w:w w:val="110"/>
        <w:sz w:val="20"/>
        <w:szCs w:val="20"/>
      </w:rPr>
    </w:lvl>
    <w:lvl w:ilvl="1" w:tplc="137A9A12">
      <w:start w:val="1"/>
      <w:numFmt w:val="lowerRoman"/>
      <w:lvlText w:val="%2."/>
      <w:lvlJc w:val="left"/>
      <w:pPr>
        <w:ind w:left="2359" w:hanging="360"/>
      </w:pPr>
      <w:rPr>
        <w:rFonts w:ascii="Times New Roman" w:eastAsia="Times New Roman" w:hAnsi="Times New Roman" w:cs="Times New Roman" w:hint="default"/>
        <w:spacing w:val="0"/>
        <w:w w:val="81"/>
        <w:sz w:val="20"/>
        <w:szCs w:val="20"/>
      </w:rPr>
    </w:lvl>
    <w:lvl w:ilvl="2" w:tplc="309AD2B8">
      <w:start w:val="1"/>
      <w:numFmt w:val="lowerLetter"/>
      <w:lvlText w:val="%3."/>
      <w:lvlJc w:val="left"/>
      <w:pPr>
        <w:ind w:left="3080" w:hanging="360"/>
      </w:pPr>
      <w:rPr>
        <w:rFonts w:ascii="Times New Roman" w:eastAsia="Times New Roman" w:hAnsi="Times New Roman" w:cs="Times New Roman" w:hint="default"/>
        <w:w w:val="110"/>
        <w:sz w:val="20"/>
        <w:szCs w:val="20"/>
      </w:rPr>
    </w:lvl>
    <w:lvl w:ilvl="3" w:tplc="6D92EA20">
      <w:numFmt w:val="bullet"/>
      <w:lvlText w:val="•"/>
      <w:lvlJc w:val="left"/>
      <w:pPr>
        <w:ind w:left="4180" w:hanging="360"/>
      </w:pPr>
      <w:rPr>
        <w:rFonts w:hint="default"/>
      </w:rPr>
    </w:lvl>
    <w:lvl w:ilvl="4" w:tplc="8AF42A9C">
      <w:numFmt w:val="bullet"/>
      <w:lvlText w:val="•"/>
      <w:lvlJc w:val="left"/>
      <w:pPr>
        <w:ind w:left="5280" w:hanging="360"/>
      </w:pPr>
      <w:rPr>
        <w:rFonts w:hint="default"/>
      </w:rPr>
    </w:lvl>
    <w:lvl w:ilvl="5" w:tplc="08FC2798">
      <w:numFmt w:val="bullet"/>
      <w:lvlText w:val="•"/>
      <w:lvlJc w:val="left"/>
      <w:pPr>
        <w:ind w:left="6380" w:hanging="360"/>
      </w:pPr>
      <w:rPr>
        <w:rFonts w:hint="default"/>
      </w:rPr>
    </w:lvl>
    <w:lvl w:ilvl="6" w:tplc="657C9AE6">
      <w:numFmt w:val="bullet"/>
      <w:lvlText w:val="•"/>
      <w:lvlJc w:val="left"/>
      <w:pPr>
        <w:ind w:left="7480" w:hanging="360"/>
      </w:pPr>
      <w:rPr>
        <w:rFonts w:hint="default"/>
      </w:rPr>
    </w:lvl>
    <w:lvl w:ilvl="7" w:tplc="D78E127E">
      <w:numFmt w:val="bullet"/>
      <w:lvlText w:val="•"/>
      <w:lvlJc w:val="left"/>
      <w:pPr>
        <w:ind w:left="8580" w:hanging="360"/>
      </w:pPr>
      <w:rPr>
        <w:rFonts w:hint="default"/>
      </w:rPr>
    </w:lvl>
    <w:lvl w:ilvl="8" w:tplc="DB807F84">
      <w:numFmt w:val="bullet"/>
      <w:lvlText w:val="•"/>
      <w:lvlJc w:val="left"/>
      <w:pPr>
        <w:ind w:left="9680" w:hanging="360"/>
      </w:pPr>
      <w:rPr>
        <w:rFonts w:hint="default"/>
      </w:rPr>
    </w:lvl>
  </w:abstractNum>
  <w:abstractNum w:abstractNumId="20" w15:restartNumberingAfterBreak="0">
    <w:nsid w:val="6B614399"/>
    <w:multiLevelType w:val="hybridMultilevel"/>
    <w:tmpl w:val="FA5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B76FF"/>
    <w:multiLevelType w:val="hybridMultilevel"/>
    <w:tmpl w:val="F40870B4"/>
    <w:lvl w:ilvl="0" w:tplc="3D4278F0">
      <w:start w:val="1"/>
      <w:numFmt w:val="decimal"/>
      <w:lvlText w:val="%1."/>
      <w:lvlJc w:val="left"/>
      <w:pPr>
        <w:ind w:left="810" w:hanging="360"/>
      </w:pPr>
      <w:rPr>
        <w:rFonts w:hint="default"/>
        <w:w w:val="10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19A5F3B"/>
    <w:multiLevelType w:val="hybridMultilevel"/>
    <w:tmpl w:val="257A1B16"/>
    <w:lvl w:ilvl="0" w:tplc="ABD4810E">
      <w:start w:val="1"/>
      <w:numFmt w:val="decimal"/>
      <w:lvlText w:val="%1."/>
      <w:lvlJc w:val="left"/>
      <w:pPr>
        <w:ind w:left="2000" w:hanging="360"/>
      </w:pPr>
      <w:rPr>
        <w:rFonts w:ascii="Tw Cen MT" w:eastAsia="Tw Cen MT" w:hAnsi="Tw Cen MT" w:cs="Tw Cen MT"/>
        <w:spacing w:val="0"/>
        <w:w w:val="8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E4D64"/>
    <w:multiLevelType w:val="hybridMultilevel"/>
    <w:tmpl w:val="83AAB68E"/>
    <w:lvl w:ilvl="0" w:tplc="0EB80C9A">
      <w:numFmt w:val="bullet"/>
      <w:lvlText w:val="•"/>
      <w:lvlJc w:val="left"/>
      <w:pPr>
        <w:ind w:left="731" w:hanging="91"/>
      </w:pPr>
      <w:rPr>
        <w:rFonts w:ascii="Calibri" w:eastAsia="Calibri" w:hAnsi="Calibri" w:cs="Calibri" w:hint="default"/>
        <w:spacing w:val="-1"/>
        <w:w w:val="100"/>
        <w:sz w:val="16"/>
        <w:szCs w:val="16"/>
        <w:lang w:val="en-US" w:eastAsia="en-US" w:bidi="en-US"/>
      </w:rPr>
    </w:lvl>
    <w:lvl w:ilvl="1" w:tplc="BB94B594">
      <w:numFmt w:val="bullet"/>
      <w:lvlText w:val="•"/>
      <w:lvlJc w:val="left"/>
      <w:pPr>
        <w:ind w:left="1016" w:hanging="91"/>
      </w:pPr>
      <w:rPr>
        <w:rFonts w:hint="default"/>
        <w:lang w:val="en-US" w:eastAsia="en-US" w:bidi="en-US"/>
      </w:rPr>
    </w:lvl>
    <w:lvl w:ilvl="2" w:tplc="9BB6FA48">
      <w:numFmt w:val="bullet"/>
      <w:lvlText w:val="•"/>
      <w:lvlJc w:val="left"/>
      <w:pPr>
        <w:ind w:left="1293" w:hanging="91"/>
      </w:pPr>
      <w:rPr>
        <w:rFonts w:hint="default"/>
        <w:lang w:val="en-US" w:eastAsia="en-US" w:bidi="en-US"/>
      </w:rPr>
    </w:lvl>
    <w:lvl w:ilvl="3" w:tplc="428449E4">
      <w:numFmt w:val="bullet"/>
      <w:lvlText w:val="•"/>
      <w:lvlJc w:val="left"/>
      <w:pPr>
        <w:ind w:left="1569" w:hanging="91"/>
      </w:pPr>
      <w:rPr>
        <w:rFonts w:hint="default"/>
        <w:lang w:val="en-US" w:eastAsia="en-US" w:bidi="en-US"/>
      </w:rPr>
    </w:lvl>
    <w:lvl w:ilvl="4" w:tplc="081C5392">
      <w:numFmt w:val="bullet"/>
      <w:lvlText w:val="•"/>
      <w:lvlJc w:val="left"/>
      <w:pPr>
        <w:ind w:left="1846" w:hanging="91"/>
      </w:pPr>
      <w:rPr>
        <w:rFonts w:hint="default"/>
        <w:lang w:val="en-US" w:eastAsia="en-US" w:bidi="en-US"/>
      </w:rPr>
    </w:lvl>
    <w:lvl w:ilvl="5" w:tplc="85CC8324">
      <w:numFmt w:val="bullet"/>
      <w:lvlText w:val="•"/>
      <w:lvlJc w:val="left"/>
      <w:pPr>
        <w:ind w:left="2123" w:hanging="91"/>
      </w:pPr>
      <w:rPr>
        <w:rFonts w:hint="default"/>
        <w:lang w:val="en-US" w:eastAsia="en-US" w:bidi="en-US"/>
      </w:rPr>
    </w:lvl>
    <w:lvl w:ilvl="6" w:tplc="6DB2C8BE">
      <w:numFmt w:val="bullet"/>
      <w:lvlText w:val="•"/>
      <w:lvlJc w:val="left"/>
      <w:pPr>
        <w:ind w:left="2399" w:hanging="91"/>
      </w:pPr>
      <w:rPr>
        <w:rFonts w:hint="default"/>
        <w:lang w:val="en-US" w:eastAsia="en-US" w:bidi="en-US"/>
      </w:rPr>
    </w:lvl>
    <w:lvl w:ilvl="7" w:tplc="C0841EBA">
      <w:numFmt w:val="bullet"/>
      <w:lvlText w:val="•"/>
      <w:lvlJc w:val="left"/>
      <w:pPr>
        <w:ind w:left="2676" w:hanging="91"/>
      </w:pPr>
      <w:rPr>
        <w:rFonts w:hint="default"/>
        <w:lang w:val="en-US" w:eastAsia="en-US" w:bidi="en-US"/>
      </w:rPr>
    </w:lvl>
    <w:lvl w:ilvl="8" w:tplc="2C7C179A">
      <w:numFmt w:val="bullet"/>
      <w:lvlText w:val="•"/>
      <w:lvlJc w:val="left"/>
      <w:pPr>
        <w:ind w:left="2952" w:hanging="91"/>
      </w:pPr>
      <w:rPr>
        <w:rFonts w:hint="default"/>
        <w:lang w:val="en-US" w:eastAsia="en-US" w:bidi="en-US"/>
      </w:rPr>
    </w:lvl>
  </w:abstractNum>
  <w:num w:numId="1">
    <w:abstractNumId w:val="17"/>
  </w:num>
  <w:num w:numId="2">
    <w:abstractNumId w:val="10"/>
  </w:num>
  <w:num w:numId="3">
    <w:abstractNumId w:val="19"/>
  </w:num>
  <w:num w:numId="4">
    <w:abstractNumId w:val="8"/>
  </w:num>
  <w:num w:numId="5">
    <w:abstractNumId w:val="21"/>
  </w:num>
  <w:num w:numId="6">
    <w:abstractNumId w:val="15"/>
  </w:num>
  <w:num w:numId="7">
    <w:abstractNumId w:val="22"/>
  </w:num>
  <w:num w:numId="8">
    <w:abstractNumId w:val="3"/>
  </w:num>
  <w:num w:numId="9">
    <w:abstractNumId w:val="11"/>
  </w:num>
  <w:num w:numId="10">
    <w:abstractNumId w:val="14"/>
  </w:num>
  <w:num w:numId="11">
    <w:abstractNumId w:val="6"/>
  </w:num>
  <w:num w:numId="12">
    <w:abstractNumId w:val="18"/>
  </w:num>
  <w:num w:numId="13">
    <w:abstractNumId w:val="23"/>
  </w:num>
  <w:num w:numId="14">
    <w:abstractNumId w:val="16"/>
  </w:num>
  <w:num w:numId="15">
    <w:abstractNumId w:val="7"/>
  </w:num>
  <w:num w:numId="16">
    <w:abstractNumId w:val="0"/>
  </w:num>
  <w:num w:numId="17">
    <w:abstractNumId w:val="13"/>
  </w:num>
  <w:num w:numId="18">
    <w:abstractNumId w:val="20"/>
  </w:num>
  <w:num w:numId="19">
    <w:abstractNumId w:val="4"/>
  </w:num>
  <w:num w:numId="20">
    <w:abstractNumId w:val="12"/>
  </w:num>
  <w:num w:numId="21">
    <w:abstractNumId w:val="9"/>
  </w:num>
  <w:num w:numId="22">
    <w:abstractNumId w:val="5"/>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szAyMDaytLQ0NTFX0lEKTi0uzszPAykwqwUAbJo2TiwAAAA="/>
  </w:docVars>
  <w:rsids>
    <w:rsidRoot w:val="0026747B"/>
    <w:rsid w:val="00000D54"/>
    <w:rsid w:val="00003C31"/>
    <w:rsid w:val="00024D4F"/>
    <w:rsid w:val="00053B93"/>
    <w:rsid w:val="00075401"/>
    <w:rsid w:val="000C28EB"/>
    <w:rsid w:val="00106AF7"/>
    <w:rsid w:val="0015037C"/>
    <w:rsid w:val="001976BF"/>
    <w:rsid w:val="001B2276"/>
    <w:rsid w:val="001F2932"/>
    <w:rsid w:val="001F3C49"/>
    <w:rsid w:val="00200F36"/>
    <w:rsid w:val="0020440B"/>
    <w:rsid w:val="00215BB5"/>
    <w:rsid w:val="00227EE0"/>
    <w:rsid w:val="0023796D"/>
    <w:rsid w:val="0025753C"/>
    <w:rsid w:val="0026747B"/>
    <w:rsid w:val="00274667"/>
    <w:rsid w:val="00292668"/>
    <w:rsid w:val="00292EF3"/>
    <w:rsid w:val="002968F5"/>
    <w:rsid w:val="00297FDA"/>
    <w:rsid w:val="002B0F22"/>
    <w:rsid w:val="002C79A9"/>
    <w:rsid w:val="002D3548"/>
    <w:rsid w:val="003048B1"/>
    <w:rsid w:val="003051A6"/>
    <w:rsid w:val="003113E0"/>
    <w:rsid w:val="00327F41"/>
    <w:rsid w:val="00340EFA"/>
    <w:rsid w:val="00351E41"/>
    <w:rsid w:val="00352CF4"/>
    <w:rsid w:val="003B6B02"/>
    <w:rsid w:val="003C5E9E"/>
    <w:rsid w:val="003C68F0"/>
    <w:rsid w:val="003D6388"/>
    <w:rsid w:val="003D6414"/>
    <w:rsid w:val="003F4AF1"/>
    <w:rsid w:val="004170E0"/>
    <w:rsid w:val="00436387"/>
    <w:rsid w:val="004374B2"/>
    <w:rsid w:val="00455B82"/>
    <w:rsid w:val="00485DBF"/>
    <w:rsid w:val="004922BA"/>
    <w:rsid w:val="0049294B"/>
    <w:rsid w:val="004B78AE"/>
    <w:rsid w:val="004C34C2"/>
    <w:rsid w:val="004E439A"/>
    <w:rsid w:val="004E6CB8"/>
    <w:rsid w:val="00504845"/>
    <w:rsid w:val="0054687B"/>
    <w:rsid w:val="005471C6"/>
    <w:rsid w:val="0058273C"/>
    <w:rsid w:val="005925C9"/>
    <w:rsid w:val="00595234"/>
    <w:rsid w:val="005B01B7"/>
    <w:rsid w:val="005B747F"/>
    <w:rsid w:val="005C4CDD"/>
    <w:rsid w:val="005C538D"/>
    <w:rsid w:val="005E71B5"/>
    <w:rsid w:val="005F45A5"/>
    <w:rsid w:val="005F6602"/>
    <w:rsid w:val="00635B55"/>
    <w:rsid w:val="0064408C"/>
    <w:rsid w:val="00660CBF"/>
    <w:rsid w:val="00666C71"/>
    <w:rsid w:val="006D0F6D"/>
    <w:rsid w:val="006F2384"/>
    <w:rsid w:val="006F497C"/>
    <w:rsid w:val="006F6CB7"/>
    <w:rsid w:val="00757201"/>
    <w:rsid w:val="00774418"/>
    <w:rsid w:val="00775AB7"/>
    <w:rsid w:val="007A136D"/>
    <w:rsid w:val="007A7097"/>
    <w:rsid w:val="007D2C79"/>
    <w:rsid w:val="007E73F2"/>
    <w:rsid w:val="007F4972"/>
    <w:rsid w:val="00802405"/>
    <w:rsid w:val="0083487A"/>
    <w:rsid w:val="008521B2"/>
    <w:rsid w:val="00875B34"/>
    <w:rsid w:val="00892022"/>
    <w:rsid w:val="008B0369"/>
    <w:rsid w:val="008B3D85"/>
    <w:rsid w:val="008D025E"/>
    <w:rsid w:val="008D3501"/>
    <w:rsid w:val="00903DE7"/>
    <w:rsid w:val="009B05D3"/>
    <w:rsid w:val="009B2C5A"/>
    <w:rsid w:val="009B475E"/>
    <w:rsid w:val="009C5793"/>
    <w:rsid w:val="009D71D1"/>
    <w:rsid w:val="009F245A"/>
    <w:rsid w:val="00A149D3"/>
    <w:rsid w:val="00A16FEC"/>
    <w:rsid w:val="00A4088D"/>
    <w:rsid w:val="00A42F02"/>
    <w:rsid w:val="00A6089B"/>
    <w:rsid w:val="00A60EA1"/>
    <w:rsid w:val="00A722F0"/>
    <w:rsid w:val="00AA71C1"/>
    <w:rsid w:val="00AB18D5"/>
    <w:rsid w:val="00AF6D6D"/>
    <w:rsid w:val="00B0244E"/>
    <w:rsid w:val="00B225AC"/>
    <w:rsid w:val="00B62BDA"/>
    <w:rsid w:val="00BA02C3"/>
    <w:rsid w:val="00BC7245"/>
    <w:rsid w:val="00BD2F95"/>
    <w:rsid w:val="00BE1347"/>
    <w:rsid w:val="00BE5D9D"/>
    <w:rsid w:val="00C01FB7"/>
    <w:rsid w:val="00C32CA0"/>
    <w:rsid w:val="00C468B8"/>
    <w:rsid w:val="00C52B26"/>
    <w:rsid w:val="00C729C2"/>
    <w:rsid w:val="00C962F4"/>
    <w:rsid w:val="00CB048C"/>
    <w:rsid w:val="00CB6646"/>
    <w:rsid w:val="00CB7EA6"/>
    <w:rsid w:val="00CE1FE9"/>
    <w:rsid w:val="00CE364B"/>
    <w:rsid w:val="00D41241"/>
    <w:rsid w:val="00D5506F"/>
    <w:rsid w:val="00D70D53"/>
    <w:rsid w:val="00DB0E82"/>
    <w:rsid w:val="00DF1FF1"/>
    <w:rsid w:val="00DF414B"/>
    <w:rsid w:val="00DF6445"/>
    <w:rsid w:val="00DF7F51"/>
    <w:rsid w:val="00E43322"/>
    <w:rsid w:val="00E512B4"/>
    <w:rsid w:val="00E56334"/>
    <w:rsid w:val="00E9157B"/>
    <w:rsid w:val="00E91C3F"/>
    <w:rsid w:val="00EB041B"/>
    <w:rsid w:val="00EE2440"/>
    <w:rsid w:val="00F032C3"/>
    <w:rsid w:val="00F07961"/>
    <w:rsid w:val="00F15E9A"/>
    <w:rsid w:val="00F311DC"/>
    <w:rsid w:val="00F523E5"/>
    <w:rsid w:val="00F52999"/>
    <w:rsid w:val="00F862E1"/>
    <w:rsid w:val="00F970EE"/>
    <w:rsid w:val="00FB58A2"/>
    <w:rsid w:val="00FD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DCDFE"/>
  <w15:chartTrackingRefBased/>
  <w15:docId w15:val="{8267438F-52A6-4F35-8FF7-8655BAD3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088D"/>
    <w:pPr>
      <w:keepNext/>
      <w:spacing w:after="0"/>
      <w:ind w:left="446"/>
      <w:outlineLvl w:val="2"/>
    </w:pPr>
    <w:rPr>
      <w:rFonts w:ascii="Tw Cen MT" w:hAnsi="Tw Cen MT"/>
      <w:b/>
      <w:i/>
      <w:color w:val="70AD47" w:themeColor="accent6"/>
      <w:sz w:val="40"/>
      <w:szCs w:val="40"/>
    </w:rPr>
  </w:style>
  <w:style w:type="paragraph" w:styleId="Heading4">
    <w:name w:val="heading 4"/>
    <w:basedOn w:val="Normal"/>
    <w:next w:val="Normal"/>
    <w:link w:val="Heading4Char"/>
    <w:uiPriority w:val="9"/>
    <w:unhideWhenUsed/>
    <w:qFormat/>
    <w:rsid w:val="00CE1FE9"/>
    <w:pPr>
      <w:keepNext/>
      <w:tabs>
        <w:tab w:val="left" w:pos="821"/>
      </w:tabs>
      <w:spacing w:before="118"/>
      <w:ind w:right="441"/>
      <w:outlineLvl w:val="3"/>
    </w:pPr>
    <w:rPr>
      <w:b/>
      <w:color w:val="990033"/>
      <w:sz w:val="28"/>
      <w:szCs w:val="28"/>
    </w:rPr>
  </w:style>
  <w:style w:type="paragraph" w:styleId="Heading5">
    <w:name w:val="heading 5"/>
    <w:basedOn w:val="Normal"/>
    <w:link w:val="Heading5Char"/>
    <w:uiPriority w:val="1"/>
    <w:qFormat/>
    <w:rsid w:val="0026747B"/>
    <w:pPr>
      <w:widowControl w:val="0"/>
      <w:autoSpaceDE w:val="0"/>
      <w:autoSpaceDN w:val="0"/>
      <w:spacing w:after="0" w:line="240" w:lineRule="auto"/>
      <w:ind w:left="460"/>
      <w:outlineLvl w:val="4"/>
    </w:pPr>
    <w:rPr>
      <w:rFonts w:ascii="Tw Cen MT" w:eastAsia="Tw Cen MT" w:hAnsi="Tw Cen MT" w:cs="Tw Cen MT"/>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6747B"/>
    <w:rPr>
      <w:rFonts w:ascii="Tw Cen MT" w:eastAsia="Tw Cen MT" w:hAnsi="Tw Cen MT" w:cs="Tw Cen MT"/>
      <w:b/>
      <w:bCs/>
      <w:i/>
      <w:sz w:val="24"/>
      <w:szCs w:val="24"/>
      <w:lang w:bidi="en-US"/>
    </w:rPr>
  </w:style>
  <w:style w:type="paragraph" w:styleId="BodyText">
    <w:name w:val="Body Text"/>
    <w:basedOn w:val="Normal"/>
    <w:link w:val="BodyTextChar"/>
    <w:uiPriority w:val="1"/>
    <w:qFormat/>
    <w:rsid w:val="0026747B"/>
    <w:pPr>
      <w:widowControl w:val="0"/>
      <w:autoSpaceDE w:val="0"/>
      <w:autoSpaceDN w:val="0"/>
      <w:spacing w:after="0" w:line="240" w:lineRule="auto"/>
    </w:pPr>
    <w:rPr>
      <w:rFonts w:ascii="Tw Cen MT" w:eastAsia="Tw Cen MT" w:hAnsi="Tw Cen MT" w:cs="Tw Cen MT"/>
      <w:sz w:val="24"/>
      <w:szCs w:val="24"/>
      <w:lang w:bidi="en-US"/>
    </w:rPr>
  </w:style>
  <w:style w:type="character" w:customStyle="1" w:styleId="BodyTextChar">
    <w:name w:val="Body Text Char"/>
    <w:basedOn w:val="DefaultParagraphFont"/>
    <w:link w:val="BodyText"/>
    <w:uiPriority w:val="1"/>
    <w:rsid w:val="0026747B"/>
    <w:rPr>
      <w:rFonts w:ascii="Tw Cen MT" w:eastAsia="Tw Cen MT" w:hAnsi="Tw Cen MT" w:cs="Tw Cen MT"/>
      <w:sz w:val="24"/>
      <w:szCs w:val="24"/>
      <w:lang w:bidi="en-US"/>
    </w:rPr>
  </w:style>
  <w:style w:type="paragraph" w:styleId="ListParagraph">
    <w:name w:val="List Paragraph"/>
    <w:basedOn w:val="Normal"/>
    <w:uiPriority w:val="34"/>
    <w:qFormat/>
    <w:rsid w:val="0026747B"/>
    <w:pPr>
      <w:widowControl w:val="0"/>
      <w:autoSpaceDE w:val="0"/>
      <w:autoSpaceDN w:val="0"/>
      <w:spacing w:after="0" w:line="240" w:lineRule="auto"/>
      <w:ind w:left="1679" w:hanging="360"/>
    </w:pPr>
    <w:rPr>
      <w:rFonts w:ascii="Tw Cen MT" w:eastAsia="Tw Cen MT" w:hAnsi="Tw Cen MT" w:cs="Tw Cen MT"/>
      <w:lang w:bidi="en-US"/>
    </w:rPr>
  </w:style>
  <w:style w:type="paragraph" w:styleId="Header">
    <w:name w:val="header"/>
    <w:basedOn w:val="Normal"/>
    <w:link w:val="HeaderChar"/>
    <w:uiPriority w:val="99"/>
    <w:unhideWhenUsed/>
    <w:rsid w:val="0026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7B"/>
  </w:style>
  <w:style w:type="paragraph" w:styleId="Footer">
    <w:name w:val="footer"/>
    <w:basedOn w:val="Normal"/>
    <w:link w:val="FooterChar"/>
    <w:uiPriority w:val="99"/>
    <w:unhideWhenUsed/>
    <w:rsid w:val="0026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7B"/>
  </w:style>
  <w:style w:type="paragraph" w:customStyle="1" w:styleId="TableParagraph">
    <w:name w:val="Table Paragraph"/>
    <w:basedOn w:val="Normal"/>
    <w:uiPriority w:val="1"/>
    <w:qFormat/>
    <w:rsid w:val="00BE5D9D"/>
    <w:pPr>
      <w:widowControl w:val="0"/>
      <w:autoSpaceDE w:val="0"/>
      <w:autoSpaceDN w:val="0"/>
      <w:spacing w:after="0" w:line="240" w:lineRule="auto"/>
    </w:pPr>
    <w:rPr>
      <w:rFonts w:ascii="Tw Cen MT" w:eastAsia="Tw Cen MT" w:hAnsi="Tw Cen MT" w:cs="Tw Cen MT"/>
      <w:lang w:bidi="en-US"/>
    </w:rPr>
  </w:style>
  <w:style w:type="character" w:customStyle="1" w:styleId="Heading1Char">
    <w:name w:val="Heading 1 Char"/>
    <w:basedOn w:val="DefaultParagraphFont"/>
    <w:link w:val="Heading1"/>
    <w:uiPriority w:val="9"/>
    <w:rsid w:val="002575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753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E91C3F"/>
    <w:pPr>
      <w:ind w:left="1440"/>
    </w:pPr>
    <w:rPr>
      <w:rFonts w:ascii="Tw Cen MT" w:hAnsi="Tw Cen MT"/>
      <w:sz w:val="24"/>
      <w:szCs w:val="24"/>
    </w:rPr>
  </w:style>
  <w:style w:type="character" w:customStyle="1" w:styleId="BodyTextIndentChar">
    <w:name w:val="Body Text Indent Char"/>
    <w:basedOn w:val="DefaultParagraphFont"/>
    <w:link w:val="BodyTextIndent"/>
    <w:uiPriority w:val="99"/>
    <w:rsid w:val="00E91C3F"/>
    <w:rPr>
      <w:rFonts w:ascii="Tw Cen MT" w:hAnsi="Tw Cen MT"/>
      <w:sz w:val="24"/>
      <w:szCs w:val="24"/>
    </w:rPr>
  </w:style>
  <w:style w:type="paragraph" w:styleId="BlockText">
    <w:name w:val="Block Text"/>
    <w:basedOn w:val="Normal"/>
    <w:uiPriority w:val="99"/>
    <w:unhideWhenUsed/>
    <w:rsid w:val="00E91C3F"/>
    <w:pPr>
      <w:spacing w:before="3" w:line="235" w:lineRule="auto"/>
      <w:ind w:left="1640" w:right="1650" w:hanging="740"/>
    </w:pPr>
    <w:rPr>
      <w:w w:val="105"/>
      <w:sz w:val="24"/>
      <w:szCs w:val="24"/>
    </w:rPr>
  </w:style>
  <w:style w:type="paragraph" w:styleId="BodyTextIndent2">
    <w:name w:val="Body Text Indent 2"/>
    <w:basedOn w:val="Normal"/>
    <w:link w:val="BodyTextIndent2Char"/>
    <w:uiPriority w:val="99"/>
    <w:unhideWhenUsed/>
    <w:rsid w:val="006F2384"/>
    <w:pPr>
      <w:tabs>
        <w:tab w:val="left" w:pos="2000"/>
      </w:tabs>
      <w:spacing w:before="2"/>
      <w:ind w:left="720"/>
    </w:pPr>
    <w:rPr>
      <w:sz w:val="24"/>
      <w:szCs w:val="24"/>
    </w:rPr>
  </w:style>
  <w:style w:type="character" w:customStyle="1" w:styleId="BodyTextIndent2Char">
    <w:name w:val="Body Text Indent 2 Char"/>
    <w:basedOn w:val="DefaultParagraphFont"/>
    <w:link w:val="BodyTextIndent2"/>
    <w:uiPriority w:val="99"/>
    <w:rsid w:val="006F2384"/>
    <w:rPr>
      <w:sz w:val="24"/>
      <w:szCs w:val="24"/>
    </w:rPr>
  </w:style>
  <w:style w:type="character" w:customStyle="1" w:styleId="Heading3Char">
    <w:name w:val="Heading 3 Char"/>
    <w:basedOn w:val="DefaultParagraphFont"/>
    <w:link w:val="Heading3"/>
    <w:uiPriority w:val="9"/>
    <w:rsid w:val="00A4088D"/>
    <w:rPr>
      <w:rFonts w:ascii="Tw Cen MT" w:hAnsi="Tw Cen MT"/>
      <w:b/>
      <w:i/>
      <w:color w:val="70AD47" w:themeColor="accent6"/>
      <w:sz w:val="40"/>
      <w:szCs w:val="40"/>
    </w:rPr>
  </w:style>
  <w:style w:type="paragraph" w:styleId="BalloonText">
    <w:name w:val="Balloon Text"/>
    <w:basedOn w:val="Normal"/>
    <w:link w:val="BalloonTextChar"/>
    <w:uiPriority w:val="99"/>
    <w:semiHidden/>
    <w:unhideWhenUsed/>
    <w:rsid w:val="008D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01"/>
    <w:rPr>
      <w:rFonts w:ascii="Segoe UI" w:hAnsi="Segoe UI" w:cs="Segoe UI"/>
      <w:sz w:val="18"/>
      <w:szCs w:val="18"/>
    </w:rPr>
  </w:style>
  <w:style w:type="table" w:styleId="TableGrid">
    <w:name w:val="Table Grid"/>
    <w:basedOn w:val="TableNormal"/>
    <w:uiPriority w:val="39"/>
    <w:rsid w:val="00C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F1"/>
    <w:rPr>
      <w:color w:val="0563C1" w:themeColor="hyperlink"/>
      <w:u w:val="single"/>
    </w:rPr>
  </w:style>
  <w:style w:type="character" w:customStyle="1" w:styleId="Heading4Char">
    <w:name w:val="Heading 4 Char"/>
    <w:basedOn w:val="DefaultParagraphFont"/>
    <w:link w:val="Heading4"/>
    <w:uiPriority w:val="9"/>
    <w:rsid w:val="00CE1FE9"/>
    <w:rPr>
      <w:b/>
      <w:color w:val="990033"/>
      <w:sz w:val="28"/>
      <w:szCs w:val="28"/>
    </w:rPr>
  </w:style>
  <w:style w:type="paragraph" w:styleId="BodyText2">
    <w:name w:val="Body Text 2"/>
    <w:basedOn w:val="Normal"/>
    <w:link w:val="BodyText2Char"/>
    <w:uiPriority w:val="99"/>
    <w:unhideWhenUsed/>
    <w:rsid w:val="00CE1FE9"/>
    <w:pPr>
      <w:tabs>
        <w:tab w:val="left" w:pos="821"/>
      </w:tabs>
      <w:spacing w:before="118"/>
      <w:ind w:right="441"/>
    </w:pPr>
    <w:rPr>
      <w:sz w:val="20"/>
      <w:szCs w:val="20"/>
    </w:rPr>
  </w:style>
  <w:style w:type="character" w:customStyle="1" w:styleId="BodyText2Char">
    <w:name w:val="Body Text 2 Char"/>
    <w:basedOn w:val="DefaultParagraphFont"/>
    <w:link w:val="BodyText2"/>
    <w:uiPriority w:val="99"/>
    <w:rsid w:val="00CE1FE9"/>
    <w:rPr>
      <w:sz w:val="20"/>
      <w:szCs w:val="20"/>
    </w:rPr>
  </w:style>
  <w:style w:type="paragraph" w:customStyle="1" w:styleId="Default">
    <w:name w:val="Default"/>
    <w:rsid w:val="002C79A9"/>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1F2932"/>
    <w:pPr>
      <w:tabs>
        <w:tab w:val="left" w:pos="821"/>
      </w:tabs>
      <w:spacing w:before="118"/>
      <w:ind w:right="441"/>
    </w:pPr>
    <w:rPr>
      <w:rFonts w:ascii="Tw Cen MT" w:hAnsi="Tw Cen MT"/>
      <w:color w:val="000000" w:themeColor="text1"/>
      <w:sz w:val="24"/>
      <w:szCs w:val="24"/>
    </w:rPr>
  </w:style>
  <w:style w:type="character" w:customStyle="1" w:styleId="BodyText3Char">
    <w:name w:val="Body Text 3 Char"/>
    <w:basedOn w:val="DefaultParagraphFont"/>
    <w:link w:val="BodyText3"/>
    <w:uiPriority w:val="99"/>
    <w:rsid w:val="001F2932"/>
    <w:rPr>
      <w:rFonts w:ascii="Tw Cen MT" w:hAnsi="Tw Cen MT"/>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7457">
      <w:bodyDiv w:val="1"/>
      <w:marLeft w:val="0"/>
      <w:marRight w:val="0"/>
      <w:marTop w:val="0"/>
      <w:marBottom w:val="0"/>
      <w:divBdr>
        <w:top w:val="none" w:sz="0" w:space="0" w:color="auto"/>
        <w:left w:val="none" w:sz="0" w:space="0" w:color="auto"/>
        <w:bottom w:val="none" w:sz="0" w:space="0" w:color="auto"/>
        <w:right w:val="none" w:sz="0" w:space="0" w:color="auto"/>
      </w:divBdr>
    </w:div>
    <w:div w:id="49499272">
      <w:bodyDiv w:val="1"/>
      <w:marLeft w:val="0"/>
      <w:marRight w:val="0"/>
      <w:marTop w:val="0"/>
      <w:marBottom w:val="0"/>
      <w:divBdr>
        <w:top w:val="none" w:sz="0" w:space="0" w:color="auto"/>
        <w:left w:val="none" w:sz="0" w:space="0" w:color="auto"/>
        <w:bottom w:val="none" w:sz="0" w:space="0" w:color="auto"/>
        <w:right w:val="none" w:sz="0" w:space="0" w:color="auto"/>
      </w:divBdr>
    </w:div>
    <w:div w:id="268663907">
      <w:bodyDiv w:val="1"/>
      <w:marLeft w:val="0"/>
      <w:marRight w:val="0"/>
      <w:marTop w:val="0"/>
      <w:marBottom w:val="0"/>
      <w:divBdr>
        <w:top w:val="none" w:sz="0" w:space="0" w:color="auto"/>
        <w:left w:val="none" w:sz="0" w:space="0" w:color="auto"/>
        <w:bottom w:val="none" w:sz="0" w:space="0" w:color="auto"/>
        <w:right w:val="none" w:sz="0" w:space="0" w:color="auto"/>
      </w:divBdr>
    </w:div>
    <w:div w:id="479885996">
      <w:bodyDiv w:val="1"/>
      <w:marLeft w:val="0"/>
      <w:marRight w:val="0"/>
      <w:marTop w:val="0"/>
      <w:marBottom w:val="0"/>
      <w:divBdr>
        <w:top w:val="none" w:sz="0" w:space="0" w:color="auto"/>
        <w:left w:val="none" w:sz="0" w:space="0" w:color="auto"/>
        <w:bottom w:val="none" w:sz="0" w:space="0" w:color="auto"/>
        <w:right w:val="none" w:sz="0" w:space="0" w:color="auto"/>
      </w:divBdr>
    </w:div>
    <w:div w:id="538054804">
      <w:bodyDiv w:val="1"/>
      <w:marLeft w:val="0"/>
      <w:marRight w:val="0"/>
      <w:marTop w:val="0"/>
      <w:marBottom w:val="0"/>
      <w:divBdr>
        <w:top w:val="none" w:sz="0" w:space="0" w:color="auto"/>
        <w:left w:val="none" w:sz="0" w:space="0" w:color="auto"/>
        <w:bottom w:val="none" w:sz="0" w:space="0" w:color="auto"/>
        <w:right w:val="none" w:sz="0" w:space="0" w:color="auto"/>
      </w:divBdr>
    </w:div>
    <w:div w:id="714039875">
      <w:bodyDiv w:val="1"/>
      <w:marLeft w:val="0"/>
      <w:marRight w:val="0"/>
      <w:marTop w:val="0"/>
      <w:marBottom w:val="0"/>
      <w:divBdr>
        <w:top w:val="none" w:sz="0" w:space="0" w:color="auto"/>
        <w:left w:val="none" w:sz="0" w:space="0" w:color="auto"/>
        <w:bottom w:val="none" w:sz="0" w:space="0" w:color="auto"/>
        <w:right w:val="none" w:sz="0" w:space="0" w:color="auto"/>
      </w:divBdr>
    </w:div>
    <w:div w:id="798886558">
      <w:bodyDiv w:val="1"/>
      <w:marLeft w:val="0"/>
      <w:marRight w:val="0"/>
      <w:marTop w:val="0"/>
      <w:marBottom w:val="0"/>
      <w:divBdr>
        <w:top w:val="none" w:sz="0" w:space="0" w:color="auto"/>
        <w:left w:val="none" w:sz="0" w:space="0" w:color="auto"/>
        <w:bottom w:val="none" w:sz="0" w:space="0" w:color="auto"/>
        <w:right w:val="none" w:sz="0" w:space="0" w:color="auto"/>
      </w:divBdr>
    </w:div>
    <w:div w:id="1051462485">
      <w:bodyDiv w:val="1"/>
      <w:marLeft w:val="0"/>
      <w:marRight w:val="0"/>
      <w:marTop w:val="0"/>
      <w:marBottom w:val="0"/>
      <w:divBdr>
        <w:top w:val="none" w:sz="0" w:space="0" w:color="auto"/>
        <w:left w:val="none" w:sz="0" w:space="0" w:color="auto"/>
        <w:bottom w:val="none" w:sz="0" w:space="0" w:color="auto"/>
        <w:right w:val="none" w:sz="0" w:space="0" w:color="auto"/>
      </w:divBdr>
    </w:div>
    <w:div w:id="1057165389">
      <w:bodyDiv w:val="1"/>
      <w:marLeft w:val="0"/>
      <w:marRight w:val="0"/>
      <w:marTop w:val="0"/>
      <w:marBottom w:val="0"/>
      <w:divBdr>
        <w:top w:val="none" w:sz="0" w:space="0" w:color="auto"/>
        <w:left w:val="none" w:sz="0" w:space="0" w:color="auto"/>
        <w:bottom w:val="none" w:sz="0" w:space="0" w:color="auto"/>
        <w:right w:val="none" w:sz="0" w:space="0" w:color="auto"/>
      </w:divBdr>
    </w:div>
    <w:div w:id="1113280525">
      <w:bodyDiv w:val="1"/>
      <w:marLeft w:val="0"/>
      <w:marRight w:val="0"/>
      <w:marTop w:val="0"/>
      <w:marBottom w:val="0"/>
      <w:divBdr>
        <w:top w:val="none" w:sz="0" w:space="0" w:color="auto"/>
        <w:left w:val="none" w:sz="0" w:space="0" w:color="auto"/>
        <w:bottom w:val="none" w:sz="0" w:space="0" w:color="auto"/>
        <w:right w:val="none" w:sz="0" w:space="0" w:color="auto"/>
      </w:divBdr>
    </w:div>
    <w:div w:id="1528785645">
      <w:bodyDiv w:val="1"/>
      <w:marLeft w:val="0"/>
      <w:marRight w:val="0"/>
      <w:marTop w:val="0"/>
      <w:marBottom w:val="0"/>
      <w:divBdr>
        <w:top w:val="none" w:sz="0" w:space="0" w:color="auto"/>
        <w:left w:val="none" w:sz="0" w:space="0" w:color="auto"/>
        <w:bottom w:val="none" w:sz="0" w:space="0" w:color="auto"/>
        <w:right w:val="none" w:sz="0" w:space="0" w:color="auto"/>
      </w:divBdr>
    </w:div>
    <w:div w:id="1851674584">
      <w:bodyDiv w:val="1"/>
      <w:marLeft w:val="0"/>
      <w:marRight w:val="0"/>
      <w:marTop w:val="0"/>
      <w:marBottom w:val="0"/>
      <w:divBdr>
        <w:top w:val="none" w:sz="0" w:space="0" w:color="auto"/>
        <w:left w:val="none" w:sz="0" w:space="0" w:color="auto"/>
        <w:bottom w:val="none" w:sz="0" w:space="0" w:color="auto"/>
        <w:right w:val="none" w:sz="0" w:space="0" w:color="auto"/>
      </w:divBdr>
    </w:div>
    <w:div w:id="1928029311">
      <w:bodyDiv w:val="1"/>
      <w:marLeft w:val="0"/>
      <w:marRight w:val="0"/>
      <w:marTop w:val="0"/>
      <w:marBottom w:val="0"/>
      <w:divBdr>
        <w:top w:val="none" w:sz="0" w:space="0" w:color="auto"/>
        <w:left w:val="none" w:sz="0" w:space="0" w:color="auto"/>
        <w:bottom w:val="none" w:sz="0" w:space="0" w:color="auto"/>
        <w:right w:val="none" w:sz="0" w:space="0" w:color="auto"/>
      </w:divBdr>
    </w:div>
    <w:div w:id="2012633069">
      <w:bodyDiv w:val="1"/>
      <w:marLeft w:val="0"/>
      <w:marRight w:val="0"/>
      <w:marTop w:val="0"/>
      <w:marBottom w:val="0"/>
      <w:divBdr>
        <w:top w:val="none" w:sz="0" w:space="0" w:color="auto"/>
        <w:left w:val="none" w:sz="0" w:space="0" w:color="auto"/>
        <w:bottom w:val="none" w:sz="0" w:space="0" w:color="auto"/>
        <w:right w:val="none" w:sz="0" w:space="0" w:color="auto"/>
      </w:divBdr>
    </w:div>
    <w:div w:id="2106413367">
      <w:bodyDiv w:val="1"/>
      <w:marLeft w:val="0"/>
      <w:marRight w:val="0"/>
      <w:marTop w:val="0"/>
      <w:marBottom w:val="0"/>
      <w:divBdr>
        <w:top w:val="none" w:sz="0" w:space="0" w:color="auto"/>
        <w:left w:val="none" w:sz="0" w:space="0" w:color="auto"/>
        <w:bottom w:val="none" w:sz="0" w:space="0" w:color="auto"/>
        <w:right w:val="none" w:sz="0" w:space="0" w:color="auto"/>
      </w:divBdr>
    </w:div>
    <w:div w:id="21075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otos.google.com/share/AF1QipP7QPXrbu5iMBSW6Xyiac3A5UuM_oXFLCZ5m01TBjeQLuhH236rOWNgIPh-KNfeXQ?key=a0hGaG5Tai10UUJDdElrbWRfY3JSVTcxN1JnRV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E711-BA5E-4DC2-B3A8-7D151039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3</cp:revision>
  <dcterms:created xsi:type="dcterms:W3CDTF">2021-02-01T01:01:00Z</dcterms:created>
  <dcterms:modified xsi:type="dcterms:W3CDTF">2021-02-01T01:30:00Z</dcterms:modified>
</cp:coreProperties>
</file>